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8Pc/2/2026 z 24. 3. 2026</w:t>
      </w:r>
    </w:p>
    <w:p>
      <w:r>
        <w:t>Rozsudok Okresného súdu Malacky z 24. marca 2026, sp. zn. 8Pc/2/2026, ECLI:SK:OSMA:2026:1626200093.2</w:t>
      </w:r>
    </w:p>
    <w:p>
      <w:r>
        <w:t>Súd: Okresný súd Malacky</w:t>
      </w:r>
    </w:p>
    <w:p>
      <w:r>
        <w:t>Spisová značka: 8Pc/2/2026</w:t>
      </w:r>
    </w:p>
    <w:p>
      <w:r>
        <w:t>ECLI: ECLI:SK:OSMA:2026:1626200093.2</w:t>
      </w:r>
    </w:p>
    <w:p>
      <w:r>
        <w:t>Dátum vydania: 24.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8Pc/2/2026 1626200093 24. 03. 2026 JUDr. Andrea Kralovičová ECLI:SK:OSMA:2026:1626200093.2</w:t>
      </w:r>
    </w:p>
    <w:p>
      <w:r>
        <w:t>ROZSUDOK V MENE SLOVENSKEJ REPUBLIKY Okresný súd Malacky, sudkyňou JUDr. Andreou Kralovičovou, v právnej veci navrhovateľky – manželky A. B., C. B., nar. XX.XX.XXXX, trvale bytom D. A. XXX, proti manželovi E. B., nar. XX.XX.XXXX, trvale bytom D. A. XXX, o návrhu na rozvod manželstva, takto rozhodol: Súd manželstvo A. B., C. B., nar. XX.XX.XXXX v A. a E. B., nar. XX.XX.XXXX v A., uzavreté dňa XX.XX.XXXX v D. A., zapísané v knihe manželstiev Matričného úradu D. A., vo zväzku F., ročník XXXX, na strane XX, pod poradovým číslom X, r o z v á d z a. Žiaden z účastníkov nemá nárok na náhradu trov konania. Podľa § 221 ods. 1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ods. 1 Civilného sporového poriadku. Manžel, ktorý prijal priezvisko druhého manžela, môže do troch mesiacov po právoplatnosti výroku o rozvode, oznámiť orgánu štátnej správy poverenému vedením matriky, že prijíma opäť svoje predošlé priezvisko.</w:t>
      </w:r>
    </w:p>
    <w:p/>
    <w:p>
      <w:r>
        <w:t>Zdroj: KAUZIS.SK – https://www.kauzis.sk/judikatura/r/ECLI:SK:OSMA:2026:1626200093.2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