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Okresného súdu Malacky sp. zn. 34P/100/2026 z 17. 7. 2026</w:t>
      </w:r>
    </w:p>
    <w:p>
      <w:r>
        <w:t>Rozsudok Okresného súdu Malacky z 17. júla 2026, sp. zn. 34P/100/2026, ECLI:SK:OSMA:2026:1626201366.3</w:t>
      </w:r>
    </w:p>
    <w:p>
      <w:r>
        <w:t>Súd: Okresný súd Malacky</w:t>
      </w:r>
    </w:p>
    <w:p>
      <w:r>
        <w:t>Spisová značka: 34P/100/2026</w:t>
      </w:r>
    </w:p>
    <w:p>
      <w:r>
        <w:t>ECLI: ECLI:SK:OSMA:2026:1626201366.3</w:t>
      </w:r>
    </w:p>
    <w:p>
      <w:r>
        <w:t>Dátum vydania: 17. 7. 2026</w:t>
      </w:r>
    </w:p>
    <w:p>
      <w:r>
        <w:t>Forma: Rozsudok</w:t>
      </w:r>
    </w:p>
    <w:p>
      <w:r>
        <w:t>Oblasť práva: Rodinné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Malacky 34P/100/2026 1626201366 17. 07. 2026 JUDr. Lucia Dlugolinská ECLI:SK:OSMA:2026:1626201366.3</w:t>
      </w:r>
    </w:p>
    <w:p>
      <w:r>
        <w:t>ROZSUDOK V MENE SLOVENSKEJ REPUBLIKY Okresný súd Malacky, sudkyňou JUDr. Luciou Dlugolinskou, v konaní starostlivosti súdu o maloleté deti A.: A., nar. XX.XX.XXXX a B., nar. XX.XX.XXXX, bytom ako matka, zastúpené kolíznym opatrovníkom Úradom práce, sociálnych vecí a rodiny Malacky, so sídlom Záhorácka 2942/60A, Malacky, deti rodičov: matky C. A., nar. XX.XX.XXXX, bytom D. E. XXX, a otca C. F. A., nar. XX.XX.XXXX, bytom G. X/X, D., právne zastúpeného FAKTOR Legal, s. r. o., advokátskou kanceláriou so sídlom Bárdošova 2/A, Bratislava, IČO: 53 495 730, v mene ktorej koná konateľ a advokát JUDr. Dávid Faktor, o uloženie výchovného opatrenia, takto rozhodol: Súd ukladá maloletým deťom A.: B., nar. XX.XX.XXXX a A., nar. XX.XX.XXXX a ich rodičom – C. C. A., nar. XX.XX.XXXX a C. F. A., nar. XX.XX.XXXX výchovné opatrenie spočívajúce v ich povinnosti podrobiť sa psychologickému poradenstvu realizovanému akreditovaným subjektom TENENET, o.z., so sídlom Oravská 4, Senec, za účelom zlepšenia vzájomnej komunikácie rodičov, zlepšenia vzťahov medzi rodičmi a akceptácie postavenia druhého rodiča v živote maloletých detí, podpory komunikácie detí s otcom, a to v rozsahu 30 hodín s tým, že počet sedení a frekvenciu poradenstva pre maloleté deti a ich rodičov stanoví poverený psychológ, respektíve pracovník organizácie TENENET, o.z. Žiaden z účastníkov n e m á nárok na náhradu trov konania. odôvodnenie: Podľa § 221 písm. a) Civilného sporového poriadku, tento rozsudok neobsahuje odôvodnenie, pretože bol vyhlásený na pojednávaní za prítomnosti všetkých účastníkov alebo ich zástupcov, ktorí sa vzdali odvolania. Poučenie: Proti tomuto rozsudku nemožno podať odvolanie, pretože účastníci konania sa po vyhlásení rozhodnutia vzdali práva podať odvolanie v zmysle § 368 Civilného sporového poriadku. Ak povinný dobrovoľne nesplní, čo mu ukladá vykonateľné rozhodnutie a ide o rozhodnutie vo veciach starostlivosti o maloletého, styku s maloletým alebo inej ako peňažnej povinnosti vo vzťahu k maloletému, môže oprávnený podať návrh na nariadenie výkonu rozhodnutia, ktorý môže byť uskutočnený spôsobom ust. zákonom č. 161/2015 Z.z. Civilný mimosporový poriadok (§ 370 a nasl. C.m.p.).</w:t>
      </w:r>
    </w:p>
    <w:p/>
    <w:p>
      <w:r>
        <w:t>Zdroj: KAUZIS.SK – https://www.kauzis.sk/judikatura/r/ECLI:SK:OSMA:2026:1626201366.3 (dáta aktuálne k 7.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