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15P/191/2023 z 9. 10. 2024</w:t>
      </w:r>
    </w:p>
    <w:p>
      <w:r>
        <w:t>Rozsudok Okresného súdu Michalovce z 9. októbra 2024, sp. zn. 15P/191/2023, ECLI:SK:OSMI:2024:7723202425.2</w:t>
      </w:r>
    </w:p>
    <w:p>
      <w:r>
        <w:t>Súd: Okresný súd Michalovce</w:t>
      </w:r>
    </w:p>
    <w:p>
      <w:r>
        <w:t>Spisová značka: 15P/191/2023</w:t>
      </w:r>
    </w:p>
    <w:p>
      <w:r>
        <w:t>ECLI: ECLI:SK:OSMI:2024:7723202425.2</w:t>
      </w:r>
    </w:p>
    <w:p>
      <w:r>
        <w:t>Dátum vydania: 9.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15P/191/2023 7723202425 09. 10. 2024 JUDr. Mária Hirjaková ECLI:SK:OSMI:2024:7723202425.2</w:t>
      </w:r>
    </w:p>
    <w:p>
      <w:r>
        <w:t>ROZSUDOK V MENE SLOVENSKEJ REPUBLIKY Okresný súd Michalovce, sudkyňou JUDr. Máriou Hirjakovou, vo veci starostlivosti o maloleté deti A. a to B., nar. X.X.XXXX a C., nar. XX.X.XXXX, zastúpené kolíznym opatrovníkom Úradom práce, sociálnych vecí a rodiny v D., deti rodičov E. D., nar. XX.XX.XXXX, trvale bytom F. XX a G. H., nar. XX.XX.XXXX, trvale bytom I. X, J., o udelenie súhlasu k podaniu žiadosti o zmenu priezviska, takto rozhodol: I. U d e ľ u j e matke za otca súhlas k podaniu žiadosti o zmenu priezviska maloletej B. A., nar. X.X.XXXX a C. A., nar. XX.X.XXXX z A. K. L. L. M. N. O. C. M. na D. K. P. Q. J. O. C. M. . II. Žiaden z účastníkov nemá nárok na náhradu trov konania. odôvodnenie: 1./ Matka sa podaným návrhom došlým súdu dňa 19.6.2023 domáhala, aby jej súd udelil súhlas za otca k podaniu žiadosti o zmenu priezviska maloletej B. A., nar. X.X.XXXX a maloletej C. A., nar. XX.X.XXXX z A. na D.. 2./ Poukázala na to, že dňa 27.8.2022 uzavrela nové manželstvo so R. D., z ktorého vzťahu sa dňa 5.12.2018 narodila maloletá R. D.. Maloleté deti Diana a Viktória prejavili túžbu mať rovnaké priezviská ako ostatní členovia ich rodiny. S otcom G. H. sa nestýkajú od roku 2014 a za otca považujú manžela matky R. D., ktorý sa o nich stará ako o vlastné, nerobí medzi deťmi rozdiel a deti ho oslovujú otec. Rozdielnosť priezvisk spôsobuje problémy v styku s rôznymi inštitúciami, v škole ako aj u pediatra. 3./ Otec maloletých detí sa k návrhu nevyjadril. Na pojednávanie a ani na informatívny výsluch pred dožiadaným súdom Mestským súdom Košice sa nedostavil napriek riadnemu predvolaniu. 4./ Kolízny opatrovník navrhol návrhu matky vyhovieť v celom rozsahu. 5./ Vykonaným dokazovaním súd zistil, že rozsudkom Okresného súdu Košice II, č.k. 41P/71/2014-52 zo dňa 10.12.2014, právoplatným 14.1.2015 boli maloleté deti B. a C. zverené do osobnej starostlivosti matky, otec bol zaviazaný platením výživného vo výške 30% zo sumy životného minima na každé nezaopatrené neplnoleté dieťa k rukám matky. Styk otca s maloletými deťmi bol upravený každý párny týždeň v roku v sobotu od 9.00 hod. do 11.00 hod. za prítomnosti matky.</w:t>
      </w:r>
    </w:p>
    <w:p>
      <w:r>
        <w:t>6./ Rozsudkom Okresného súdu Košice II, č.k. 23P/416/2015-44 zo dňa 10.6.2016 súd udelil matke súhlas za otca k podaniu žiadosti o zmenu priezviska maloletých detí z H. na priezvisko matky A.. 7./ Z výpovede matky bolo zistené, že návrh na udelenie súhlasu na zmenu priezviska maloletých detí na D. podala z toho dôvodu, že dňa 27.8.2022 uzavrela manželstvo so R. D., z ktorého pochádza maloletá R. D., nar. X.XX.XXXX a preto by bolo vhodné, aby celá rodina niesli priezvisko D.. Maloleté deti mali zmenené priezvisko na Pillárove ešte v tom čase, kedy nebola vydatá za svojho terajšieho manžela. Maloletá B. toho času navštevuje šiesty ročník základnej školy a maloletá C. navštevuje piaty ročník základnej školy. Deti sa jej pýtajú, prečo majú rozdielne priezvisko ako ona, manžel a ich sestra. Názor detí je taký, že chcú niesť priezvisko D.. 8./ Matka býva v spoločnej domácnosti s manželom a všetkými deťmi. Deti majú vytvorené vhodné podmienky na zabezpečenie starostlivosti. Jej terajšieho manžela oslovujú otec a jeho považujú za svojho otca. Biologický otec o nich neprejavuje žiadny záujem, nekontaktuje sa s nimi ani telefonicky, ani písomne ani na Facebooku. Na ich výživu neprispieva od septembra 2022. Predtým prispieval na ich výživu nepravidelne. Rozdielnosť priezvisk spôsobuje problémy v styku s rôznymi inštitúciami, napríklad v škole alebo aj u pediatra. Otec sa o maloleté deti nezaujíma už skoro desať rokov. Čo sa týka úpravy styku otca s maloletými deťmi, otec sa zúčastnil stretnutia s deťmi iba jedenkrát pod vplyvom alkoholu, tak deti odišli. Ani s matkou nie je v žiadnom kontakte. Doteraz platí zákaz priblíženia otca k matke. Deti nevedia, že G. H. je ich biologickým otcom. Deťom to nepovedala z toho dôvodu, aby sa nehanbili za svojho otca. V blízkej budúcnosti im to chce matka povedať. K jej terajšiemu manželovi majú deti vytvorený dobrý vzťah a taktiež aj on k nim má vytvorený veľmi dobrý vzťah. Jej manžel taktiež súhlasí, aby deti niesli jeho priezvisko – D.. 9./ Manžel matky R. D. vo svojej výpovedi uviedol, že súhlasí s tým, aby maloleté deti niesli priezvisko po ňom, D.. Deti majú k nemu vytvorený veľmi dobrý vzťah a taktiež on k nim. Oslovujú ho otec. Uviedol, že deti sa pýtajú, prečo majú rozdielne priezvisko ako on a ich spoločná dcéra. Podľa jeho názoru je v záujme maloletých detí, aby niesli priezvisko D.. 10./ Zo sobášneho listu matky bolo zistené, že táto dňa 27.8.2022 uzavrela manželstvo so R. D.. 11./ Z rodného listu maloletej R. D. bolo zistené, že táto sa narodila dňa X.XX.XXXX. Ako otec je uvedený R. D. a ako matka je uvedená E. A..</w:t>
      </w:r>
    </w:p>
    <w:p>
      <w:r>
        <w:t>12./ Podľa § 35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13./ Súd podľa ustanovenia § 35 Zákona o rodine rozhoduje však len o takých nezhodách rodičov, ktoré sa týkajú podstatných vecí súvisiacich s výkonom ich rodičovských práv a povinností, pretože aj keď každý z rodičov má v podstate právo a povinnosti dieťa zastupovať samostatne, v podstatných veciach sa vyžaduje zhodná vôľa rodičov. Priezvisko dieťaťa je takouto podstatnou vecou v súvislosti s výkonom rodičovských práv a povinností. Súd skúma, či udelenie súhlasu k zmene priezviska bude v záujme maloletého dieťaťa a či bude prospievať táto zmena jeho zdravému vývoju v novom prostredí. Záujem maloletého dieťaťa je v tomto konaní prioritný. 14./ Na základe vykonaného dokazovania súd dospel k záveru, že udelenie súhlasu matke za otca k podaniu žiadosti o zmenu priezviska maloletým deťom A. na D. je v záujme maloletých detí a</w:t>
      </w:r>
    </w:p>
    <w:p>
      <w:r>
        <w:t>bude prospievať ich zdravému vývoju. Maloleté deti prejavili túžbu niesť priezvisko ako ostatní členovia ich rodiny a k terajšiemu manželovi matky majú vytvorený veľmi dobrý vzťah. Svojho biologického otca vôbec nepoznajú. Tento o nich neprejavuje žiadny záujem a neprispieva na ich výživu ani zákonom stanovené minimálne výživné. Vzhľadom na tieto skutočnosti ako aj na skutočnosť, že z terajšieho manželstva matky už pochádza maloleté dieťa, pre maloleté deti aj v budúcnosti bude vhodnejšie, aby niesli priezvisko po matke a jej terajšom manželovi, teda D.. Podľa názoru súdu dáva terajšia rodina maloletých detí dostatočnú garantovanú finálnosť predmetnej zmeny priezviska, nakoľko matka žije v manželstve s terajším manželom R. D. už viac ako 2 roky, pričom toto manželstvo je harmonické a maloleté deti sú v tejto rodine šťastné. Svoj dobrý citový vzťah k maloletým deťom potvrdil vo svojej výpovedi aj sám manžel matky. Preto súd vzhľadom na uvedené skutočnosti rozhodol tak, ako je uvedené vo výrokovej časti tohto rozsudku. 15./ O trovách konania súd rozhodol podľa § 52 CMP a náhradu trov konania účastníkom nepriznal. Poučenie: Proti tomuto rozsudku je prípustné odvolanie, ktoré možno podať do 15 dní od jeho doručenia na tunajšom súde. Odvolanie musí obsahovať všeobecné náležitosti podľa § 127 ods. 1 CSP, to znamená, že musí byť z odvolania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https://www.kauzis.sk/judikatura/r/ECLI:SK:OSMI:2024:7723202425.2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