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Michalovce sp. zn. 3T/124/2024 z 17. 12. 2024</w:t>
      </w:r>
    </w:p>
    <w:p>
      <w:r>
        <w:t>Trestný rozkaz Okresného súdu Michalovce z 17. decembra 2024, sp. zn. 3T/124/2024, ECLI:SK:OSMI:2024:7724010643.1</w:t>
      </w:r>
    </w:p>
    <w:p>
      <w:r>
        <w:t>Súd: Okresný súd Michalovce</w:t>
      </w:r>
    </w:p>
    <w:p>
      <w:r>
        <w:t>Spisová značka: 3T/124/2024</w:t>
      </w:r>
    </w:p>
    <w:p>
      <w:r>
        <w:t>ECLI: ECLI:SK:OSMI:2024:7724010643.1</w:t>
      </w:r>
    </w:p>
    <w:p>
      <w:r>
        <w:t>Dátum vydania: 17. 12.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3T/124/2024 7724010643 17. 12. 2024 JUDr. Slavomír Harmóci ECLI:SK:OSMI:2024:7724010643.1</w:t>
      </w:r>
    </w:p>
    <w:p>
      <w:r>
        <w:t>TRESTNÝ ROZKAZ V MENE SLOVENSKEJ REPUBLIKY Okresný súd Michalovce samosudcom JUDr. Slavomírom Harmócim, podľa § 353 ods. 1 Trestného poriadku v spojení s § 241 ods. 1 písm. j) Trestného poriadku dňa 17.12.2024, takto rozhodol: Obvinená A. B.</w:t>
      </w:r>
    </w:p>
    <w:p>
      <w:r>
        <w:t>- nar. XX.X.XXXX v C., trvale bytom D. X, pracovníčka výrobnej linky,</w:t>
      </w:r>
    </w:p>
    <w:p>
      <w:r>
        <w:t>je vinná, že ako matka maloletej A. E., nar. XX.X.XXXX, je v zmysle Zákona o rodine povinná prispievať na výživu dcéry, pričom rozsah vyživovacej povinnosti jej bol určený právoplatným rozsudkom Okresného súdu Michalovce, sp. zn. 23P/194/2022 zo dňa 25.4.2023 tak, že na výživu dcéry má prispievať sumou vo výške 100,-€ mesačne vždy do 25-teho dňa v mesiaci vopred k rukám otca A. E.. Túto povinnosť si v mieste trvalého bydliska, ani inde pravidelne úmyselne neplní, čím tak za obdobie od 1.1.2024 doposiaľ na výživnom mala zaplatiť 1.200,-€, zaplatila 100,-€ a exekútorom bola vymožená sumy 381,91 €, teda na výživnom dlhuje sumu vo výške 718,09 €, teda najmenej dva mesiace v období dvoch rokov si úmyselne neplní zákonnú povinnosť vyživovať iného, tým spáchala prečin zanedbania povinnej výživy podľa § 207 ods. 1 Tr. zák. za to sa odsudzuje Podľa § 207 ods. 1 Tr. zák., k trestu odňatia slobody v trvaní 4 (štyri) mesiace. Podľa § 49 ods. 1 písm. a/Tr. zák., § 50 ods. 1 Tr. zák., súd výkon trestu odňatia slobody podmienečne odkladá na skúšobnú dobu v trvaní 15 (pätnásť) mesiacov. Poučenie: Proti tomuto trestnému rozkazu je možné podať do 8 dní od jeho doručenia na tunajšom súde odpor. Ak oprávnená osoba podala proti trestnému rozkazu v lehote odpor, samosudca nariadi vo veci hlavné pojednávanie; na prejednávaní vecí na hlavnom pojednávaní samosudca nie je viazaný právnou</w:t>
      </w:r>
    </w:p>
    <w:p>
      <w:r>
        <w:t>kvalifikáciou ani druhom a výmerom trestu obsiahnutým v trestnom rozkaze ani výrokom o ochrannom opatrení. Proti výroku o náhrade škody, ktorým bola priznaná náhrada škody, môže poškodený môže podať odpor. Ak poškodený podal odpor, trestný rozkaz sa ruší vo výroku o náhrade škody a samosudca odkáže uznesením poškodeného na občianske súdne konanie, prípadne na konanie pred iným príslušným orgánom. Ak v určenej lehote nepodá oprávnená osoba odpor, stane sa trestný rozkaz právoplatným a vykonateľným. Proti výroku, ktorým bolo uložené ochranné opatrenie môže zúčastnená osoba podať odpor. Obvinený a osoby, ktoré sú oprávnené podať v jeho prospech odvolanie, poškodený, zúčastnená osoba, ako aj prokurátor môžu výslovným vyhlásením vziať podaný odpor späť a to až dovtedy, kým prokurátor neprednesie na hlavnom pojednávaní obžalobu. Zároveň Vás poučujem, že v zmysle ust. § 86 písm. a/Tr. zák., ak obvinený podá odpor a súčasne zaplatí dlžné výživné, súd ho spod obžaloby oslobodí.</w:t>
      </w:r>
    </w:p>
    <w:p/>
    <w:p>
      <w:r>
        <w:t>Zdroj: KAUZIS.SK – https://www.kauzis.sk/judikatura/r/ECLI:SK:OSMI:2024:7724010643.1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