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23Pc/21/2024 z 19. 9. 2024</w:t>
      </w:r>
    </w:p>
    <w:p>
      <w:r>
        <w:t>Rozsudok Okresného súdu Michalovce z 19. septembra 2024, sp. zn. 23Pc/21/2024, ECLI:SK:OSMI:2024:7724201637.2</w:t>
      </w:r>
    </w:p>
    <w:p>
      <w:r>
        <w:t>Súd: Okresný súd Michalovce</w:t>
      </w:r>
    </w:p>
    <w:p>
      <w:r>
        <w:t>Spisová značka: 23Pc/21/2024</w:t>
      </w:r>
    </w:p>
    <w:p>
      <w:r>
        <w:t>ECLI: ECLI:SK:OSMI:2024:7724201637.2</w:t>
      </w:r>
    </w:p>
    <w:p>
      <w:r>
        <w:t>Dátum vydania: 19.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23Pc/21/2024 7724201637 19. 09. 2024 JUDr. Jana Uhrínová ECLI:SK:OSMI:2024:7724201637.2</w:t>
      </w:r>
    </w:p>
    <w:p>
      <w:r>
        <w:t>ROZSUDOK V MENE SLOVENSKEJ REPUBLIKY Okresný súd Michalovce, sudkyňa JUDr. Jana Uhrínová, v právnej veci manželky: A. B. C. D., nar. XX.X.XXXX, bytom E. XXX/XX, F., a manžela: G. B., nar. XX.X.XXXX, bytom E. XXX/XX, F., D. H. I. J., o rozvod manželstva, takto rozhodol: I./ Manželstvo manželky A. B., C. D., nar. XX.X.XXXX a manžela G. B., nar. XX.X.XXXX, uzavreté dňa 15.6.2009 v Strážskom, zapísané v knihe manželstiev matričného úradu Strážske, vo zväzku XII., ročník 2009, strana 133, pod poradovým číslom 4, rozvádza. II./ Manžel nie je povinný zaplatiť súdny poplatok za návrh na začatie konania. III./ Žiaden z účastníkov nemá nárok na náhradu trov konania. odôvodnenie: 1./ Predmetom konania bol rozvod manželstva manželov. 2./ Podľa § 23 ods. 1 z. č. 36/2005 Z. z. o rodine a o zmene a doplnení niektorých zákonov (ďalej len Zákon o rodine), súd môže manželstvo na návrh niektorého z manželov rozviesť, ak sú vzťahy medzi manželmi tak vážne narušené a trvalo rozvrátené, že manželstvo nemôže plniť svoj účel a od manželov nemožno očakávať obnovenie manželského spolužitia. 3./ Podľa § 23 ods. 2 Zákona o rodine, súd zisťuje príčiny, ktoré viedli k vážnemu rozvratu vzťahov medzi manželmi, a pri rozhodovaní o rozvode na ne prihliada. Súd pri rozhodovaní o rozvode vždy prihliadne na záujem maloletých detí. 4./ Podľa § 23 ods. 3 Zákona o rodine, súd pri posudzovaní miery rozvratu vzťahov medzi manželmi prihliada na porušenie povinností manželov podľa § 18 a 19. 5./ Podľa § 52 zákona č. 161/2015 Z. z. Civilný mimosporový poriadok, žiaden z účastníkov nemá nárok na náhradu trov konania, ak tento zákon neustanovuje inak.</w:t>
      </w:r>
    </w:p>
    <w:p>
      <w:r>
        <w:t>6./ Podľa § 221 písm. a) zákona č. 160/2015 Z. z. Civilný sporový poriadok (ďalej len CSP), písomné vyhotovenie rozsudku nemusí obsahovať odôvodnenie, ak je na pojednávaní vyhlásený rozsudok za prítomnosti všetkých strán alebo ich zástupcov, ktorí sa vzdajú odvolania. Poučenie: Proti tomuto rozsudku odvolanie nie je prípustné, pretože všetky osoby oprávnené podať odvolanie sa po vyhlásení rozsudku vzdali odvolania (§ 368 CSP).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https://www.kauzis.sk/judikatura/r/ECLI:SK:OSMI:2024:7724201637.2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