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2P/65/2024 z 28. 5. 2024</w:t>
      </w:r>
    </w:p>
    <w:p>
      <w:r>
        <w:t>Rozsudok Okresného súdu Michalovce z 28. mája 2024, sp. zn. 2P/65/2024, ECLI:SK:OSMI:2024:7724201670.2</w:t>
      </w:r>
    </w:p>
    <w:p>
      <w:r>
        <w:t>Súd: Okresný súd Michalovce</w:t>
      </w:r>
    </w:p>
    <w:p>
      <w:r>
        <w:t>Spisová značka: 2P/65/2024</w:t>
      </w:r>
    </w:p>
    <w:p>
      <w:r>
        <w:t>ECLI: ECLI:SK:OSMI:2024:7724201670.2</w:t>
      </w:r>
    </w:p>
    <w:p>
      <w:r>
        <w:t>Dátum vydania: 28.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2P/65/2024 7724201670 28. 05. 2024 JUDr. Zuzana Slebodniková Levkušová ECLI:SK:OSMI:2024:7724201670.2</w:t>
      </w:r>
    </w:p>
    <w:p>
      <w:r>
        <w:t>ROZSUDOK V MENE SLOVENSKEJ REPUBLIKY Okresný súd Michalovce, sudkyňou JUDr. Zuzanou Slebodnikovou Levkušovou, v rodinnoprávnej veci maloletého dieťaťa: A. B., nar. XX.X.XXXX, bytom u matky, v konaní zastúpená kolíznym opatrovníkom Úradom práce, sociálnych vecí a rodiny Michalovce, dieťa rodičov matky: C. D., nar. X.XX.XXXX, bytom E. XX, E. F. - E., a otca: G. B., nar. XX.X.XXXX, bytom H. I. J. XX/XXX, E. F., o návrhu matky na úpravu výkonu rodičovských práv a povinností, takto rozhodol: I. Súd schvaľuje rodičovskú dohodu ohľadom úpravy rodičovských práv a povinností k maloletej A. B., nar. XX.X.XXXX v nasledujúcom znení: „Maloleté dieťa zveruje do osobnej starostlivosti matky. Obaja rodičia sú oprávnení maloleté dieťa zastupovať a spravovať jeho majetok. Otca maloletej sa zaväzuje povinnosťou prispievať na výživu maloletej sumou 150 Eur mesačne, vždy do 25-tého dňa v mesiaci vopred k rukám matky, počnúc právoplatnosťou tohto rozsudku. Otec je oprávnený sa stýkať s maloletým dieťaťom každú párnu sobotu v kalendárnom mesiaci od 9:00 hod. do 17:00 hod. Matka, alebo ňou poverená osoba je povinná maloleté dieťa na styk s otcom riadne a včas pripraviť a odovzdať otcovi, alebo jemu poverenej osobe pred bydliskom matky. Otec, alebo ním poverená osoba je povinný maloleté dieťa matke vrátiť v stanovenom čase na tom istom mieste, kde si maloleté dieťa vyzdvihol. V prípade, žeby sa styk otca s maloletým dieťaťom nebude realizovať v riadnom termíne, rodičia si navzájom oznámia tieto skutočnosti, najmenej 1 deň vopred a vytýčia si náhradný termín.“ II. Žiaden z účastníkov nemá nárok na náhradu trov konania. odôvodnenie: Podľa § 221 písm. a) z. č. 160/2015 Z. z. Civilný sporový poriadok (ďalej len CSP), písomné vyhotovenie rozsudku nemusí obsahovať odôvodnenie, ak je na pojednávaní vyhlásený rozsudok za prítomnosti všetkých strán alebo ich zástupcov, ktorí sa vzdajú odvolania. Poučenie: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p>
      <w:r>
        <w:t>Zdroj: KAUZIS.SK – https://www.kauzis.sk/judikatura/r/ECLI:SK:OSMI:2024:7724201670.2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