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2Ps/5/2024 z 24. 4. 2025</w:t>
      </w:r>
    </w:p>
    <w:p>
      <w:r>
        <w:t>Rozsudok Okresného súdu Michalovce z 24. apríla 2025, sp. zn. 2Ps/5/2024, ECLI:SK:OSMI:2025:7724201051.2</w:t>
      </w:r>
    </w:p>
    <w:p>
      <w:r>
        <w:t>Súd: Okresný súd Michalovce</w:t>
      </w:r>
    </w:p>
    <w:p>
      <w:r>
        <w:t>Spisová značka: 2Ps/5/2024</w:t>
      </w:r>
    </w:p>
    <w:p>
      <w:r>
        <w:t>ECLI: ECLI:SK:OSMI:2025:7724201051.2</w:t>
      </w:r>
    </w:p>
    <w:p>
      <w:r>
        <w:t>Dátum vydania: 24.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2Ps/5/2024 7724201051 24. 04. 2025 JUDr. Jana Uhrínová ECLI:SK:OSMI:2025:7724201051.2</w:t>
      </w:r>
    </w:p>
    <w:p>
      <w:r>
        <w:t>ROZSUDOK V MENE SLOVENSKEJ REPUBLIKY Okresný súd Michalovce, sudkyňa JUDr. Jana Uhrínová, v statusovej veci A. B., nar. XX.XX.XXXX, bytom A. X, A., zastúpeného opatrovníčkou A. C., nar. XX.X.XXXX, bytom A. X, A., na návrh navrhovateľa A. B., nar. XX.XX.XXXX, bytom A. X, A., v konaní o povolenie preberať dôchodok, takto rozhodol: I./ Návrh zamieta. II./ Žiaden z účastníkov nemá nárok na náhradu trov konania. odôvodnenie: 1./ Navrhovateľ podal na tunajší súd dňa 5.3.2024 návrh na povolenie preberať dôchodok. Návrh odôvodnila tým, že je dospelý, má 34 rokov. Všetko si vybavuje sám, chodí sám na ambulantnú liečbu. 2./ Opatrovníčka navrhovateľa podaním doručeným súdu dňa 16.4.2024 oznámila súdu, že súhlasí s tým, aby navrhovateľ preberal svoj dôchodok. 3./ Súd vykonal dokazovanie oboznámením sa s obsahom návrhu a zistil tento skutkový stav: 4./ Navrhovateľ žiadal, aby súd povolil navrhovateľovi preberať dôchodok. 5./ Súd predvolal navrhovateľa a jeho opatrovníčku na informatívny výsluch na deň 1.4.2025. U obidvoch bolo vykázané doručenie predvolania, pričom ani jeden z predvolaných sa neustanovil na informatívny výsluch. Taktiež navrhovateľ aj jeho opatrovníčka boli predvolaní na pojednávanie na deň 24.4.2025, na ktoré sa opätovne nedostavili. 6./ Podľa § 10 ods. 2 z. č. 40/1964 Zb. Občiansky zákonník v platnom znení, ak fyzická osoba pre duševnú poruchu, ktorá nie je len prechodná, alebo pre nadmerné požívanie alkoholických nápojov alebo omamných prostriedkov či jedov je schopný robiť len niektoré právne úkony, súd obmedzí jeho spôsobilosť na právne úkony a rozsah obmedzenia určí v rozhodnutí. 7./ Podľa § 231 ods. 1 zákona č. 161/2015 Z. z. Civilný mimosporový poriadok (ďalej len CMP), v konaní o spôsobilosti na právne úkony súd rozhoduje o a) obmedzení spôsobilosti fyzickej osoby na právne úkony, b) zmene obmedzenia spôsobilosti fyzickej osoby na právne úkony, c) navrátení spôsobilosti fyzickej osoby na právne úkony. 8./ Súd dospel k záveru, že v danom prípade nie je preukázané splnenie podmienok, aby súd návrhu navrhovateľa vyhovel. Navrhovateľ ani opatrovníčka sa neustanovili na informatívny výsluch vytýčený</w:t>
      </w:r>
    </w:p>
    <w:p>
      <w:r>
        <w:t>na 1.4.2025 a zároveň sa neustanovili ani na pojednávanie dňa 24.4.2025, preto súd návrh navrhovateľa zamietol. 9./ O trovách konania rozhodol súd podľa § 52 CMP, podľa ktorého žiaden z účastníkov nemá nárok na náhradu trov konania, ak tento zákon neustanovuje inak. Poučenie: Proti tomuto rozsudku je prípustné odvolanie v lehote 15 dní od doručenia rozsudku na súde, proti ktorého rozhodnutie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https://www.kauzis.sk/judikatura/r/ECLI:SK:OSMI:2025:7724201051.2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