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Michalovce sp. zn. 15Pc/2/2026 z 17. 3. 2026</w:t>
      </w:r>
    </w:p>
    <w:p>
      <w:r>
        <w:t>Uznesenie Okresného súdu Michalovce z 17. marca 2026, sp. zn. 15Pc/2/2026, ECLI:SK:OSMI:2026:7726200095.2</w:t>
      </w:r>
    </w:p>
    <w:p>
      <w:r>
        <w:t>Súd: Okresný súd Michalovce</w:t>
      </w:r>
    </w:p>
    <w:p>
      <w:r>
        <w:t>Spisová značka: 15Pc/2/2026</w:t>
      </w:r>
    </w:p>
    <w:p>
      <w:r>
        <w:t>ECLI: ECLI:SK:OSMI:2026:7726200095.2</w:t>
      </w:r>
    </w:p>
    <w:p>
      <w:r>
        <w:t>Dátum vydania: 17.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15Pc/2/2026 7726200095 17. 03. 2026 JUDr. Mária Hirjaková ECLI:SK:OSMI:2026:7726200095.2</w:t>
      </w:r>
    </w:p>
    <w:p>
      <w:r>
        <w:t>Uznesenie Okresný súd Michalovce, v rodinnoprávnej veci navrhovateľa A. B., nar. XX.X.XXXX, trvale bytom C. D. XX/XX, E., toho času ÚVTOS Ružomberok, Dončova 1457/6, Priečinok 62, Ružomberok, proti odporkyni F. G., nar. XX.XX.XXXX, trvale bytom H. I. D. XXX, v konaní o určenie otcovstva k maloletému dieťaťu, takto rozhodol: Podanie o d m i e t a . odôvodnenie: 1./ Navrhovateľ podal na tunajší súd dňa 12.1.2026 návrh na určenie otcovstva k maloletému A. G., nar. XX.X.XXXX, ktorý však neobsahoval všetky náležitosti návrhu na začatie občiansko-právneho konania /nepredložené všetky listinné dôkazy a podobne/. 2./ Súd uznesením zo dňa 20.1.2026 č. k. 15Pc/2/2026-7 vyzval navrhovateľa na doplnenie podania a na odstránenie vád podania v lehote 15 dní, nakoľko zistil, že toto podanie neobsahovalo náležitosti riadneho návrhu na začatie občiansko-právneho konania v zmysle § 129 ods. 1 z.č. 160/2015 Z.z. / ďalej Civilného sporového poriadku/. Uznesenie bolo navrhovateľovi dňa 26.1.2026 listinne doručené. 3./ Podľa § 129 ods. 3 Civilného sporového poriadku ak sa v lehote určenej súdom podanie nedoplní alebo neopraví, súd podanie odmietne; to neplatí, ak pre uvedený nedostatok možno v konaní pokračovať. 4./ Podľa § 129 ods. 4 Civilného sporového poriadku ak sa podanie opraví alebo doplní v celom rozsahu v súlade s výzvou podľa odseku 1 najneskôr do uplynutia lehoty na podanie odvolania proti uzneseniu o odmietnutí podania, o odvolaní proti tomuto uzneseniu môže rozhodnúť súd, ktorý ho vydal. 5./ Vzhľadom na to, že podanie navrhovateľa nebolo opravené, ani doplnené, súd má za to, že boli splnené podmienky na jeho odmietnutie v zmysle vyššie citovaného zákonného ustanovenia, a preto o podaní navrhovateľa rozhodol tak, ako je uvedené vo výrokovej časti tohto rozhodnutia. Poučenie: Proti tomuto rozhodnutiu je prípustné odvolanie v lehote 15 dní odo dňa jeho doručenia na tunajšom súde /§ 357b Civilného sporového poriadku/.</w:t>
      </w:r>
    </w:p>
    <w:p/>
    <w:p>
      <w:r>
        <w:t>Zdroj: KAUZIS.SK – https://www.kauzis.sk/judikatura/r/ECLI:SK:OSMI:2026:7726200095.2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