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Martin sp. zn. 15P/8/2024 z 13. 1. 2025</w:t>
      </w:r>
    </w:p>
    <w:p>
      <w:r>
        <w:t>Rozsudok Okresného súdu Martin z 13. januára 2025, sp. zn. 15P/8/2024, ECLI:SK:OSMT:2025:5724202808.4</w:t>
      </w:r>
    </w:p>
    <w:p>
      <w:r>
        <w:t>Súd: Okresný súd Martin</w:t>
      </w:r>
    </w:p>
    <w:p>
      <w:r>
        <w:t>Spisová značka: 15P/8/2024</w:t>
      </w:r>
    </w:p>
    <w:p>
      <w:r>
        <w:t>ECLI: ECLI:SK:OSMT:2025:5724202808.4</w:t>
      </w:r>
    </w:p>
    <w:p>
      <w:r>
        <w:t>Dátum vydania: 13.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Martin 15P/8/2024 5724202808 13. 01. 2025 JUDr. Miriam Štillová ECLI:SK:OSMT:2025:5724202808.4</w:t>
      </w:r>
    </w:p>
    <w:p>
      <w:r>
        <w:t>ROZSUDOK V MENE SLOVENSKEJ REPUBLIKY 4 15P/8/2024 Okresný súd Martin sudcom JUDr. Miriam Štillovou vo veci navrhovateľky/manželky: A. B., C., B. D., nar. XX.XX.XXXX, trvale bytom I. čsl. E. XX, XXX XX F. a manžela: MgA. D. B. DiS. art., nar. XX.XX.XXXX, trvale bytom I. čsl. E. XX, XXX XX F., toho času Nabr. sv. G. XX/X, XXX XX D., v konaní o rozvod manželstva a úpravu pomerov manželov k ich maloletému dieťaťu: H. B., nar. XX.XX. XXXX, zastúpené kolíznym opatrovníkom Úradom práce, sociálnych vecí a rodiny Martin, na čas po rozvode, takto rozhodol: 4</w:t>
      </w:r>
    </w:p>
    <w:p>
      <w:r>
        <w:t>15P/8/2024</w:t>
      </w:r>
    </w:p>
    <w:p>
      <w:r>
        <w:t>I. Manželstvo navrhovateľky a druhého manžela uzavreté dňa 23.09.2006, zapísané v knihe manželstvo matričného úradu Martin, vo zväzku, ročník 2006, strana 31, por. č. 192, rozvádza. II. Schvaľuje dohodu rodičov v znení: Maloletý H. B., nar. XX.XX.XXXX sa na čas po rozvode zveruje do osobnej starostlivosti matky. Obaja rodičia sú oprávnení maloleté dieťa zastupovať a spravovať jeho majetok. Otec sa zaväzuje prispievať na výživu maloletého H. výživným vo výške 250,- eur mesačne, splatným vždy do 15-teho dňa v mesiaci vopred k rukám matky počnúc dňom právoplatnosti výroku o rozvode manželstva. Stretávanie žiadajú rodičia neupraviť. Žiaden z účastníkov</w:t>
      </w:r>
    </w:p>
    <w:p>
      <w:r>
        <w:t>nemá</w:t>
      </w:r>
    </w:p>
    <w:p>
      <w:r>
        <w:t>nárok na náhradu trov konania. odôvodnenie:</w:t>
      </w:r>
    </w:p>
    <w:p>
      <w:r>
        <w:t>2</w:t>
      </w:r>
    </w:p>
    <w:p>
      <w:r>
        <w:t>15P/8/2024</w:t>
      </w:r>
    </w:p>
    <w:p>
      <w:r>
        <w:t>1. Návrhom došlým tunajšiemu súdu dňa 11.10.2024 sa navrhovateľka domáhala rozvodu manželstva a úpravy výkonu rodičovských práv a povinnosti k mal. dieťaťu na čas po rozvode manželstva. V návrhu manželka uviedla, že s manželom už dlhšiu dobu nežijú ako manželia po žiadnej stránke. Ich názory na spoločný život sa postupom času tak rozišli, že sú takmer protichodné a každý z nich žije život popri</w:t>
      </w:r>
    </w:p>
    <w:p>
      <w:r>
        <w:t>tom druhom, nie spoločne. Nemajú spoločné ani hospodárenie. Nakoľko ich spoločný syn má už 14 rokov, takéto spolužitie predstavuje aj pre neho záťaž. Syn sa vyjadril, že chce ostať v matkinej osobnej starostlivosti a otca chce navštevovať podľa potreby v rôznom čase. 2. Dňa 09.12.2024 sa rodičia a kolízny opatrovník zúčastnili na Okresnom súde Martin informatívneho stretnutia za účelom spísania rodičovskej dohody o úprave výkonu rodičovských práv a povinností k mal. dieťaťu. Rodičia sa na informatívnom stretnutí dohodli na úprave rodičovských práv a povinností k mal. dieťaťu a za tým účelom spísali Dohodu o úprave výkonu rodičovských práv a povinností k maloletému dieťaťu. 3. Súd vo veci nariadil pojednávanie na deň 13.01.2025, ktorého sa zúčastnila navrhovateľka. Kolízny opatrovník a manžel sa pojednávania nezúčastnili, súhlasili s tým, aby súd vec prejednal v jeho neprítomnosti. 4. Súd vykonal dokazovanie oboznámením sa s listinnými dôkazmi, a to so sobášnym listom, rodným listom maloletého H., potvrdením Mestského úradu Vrútky ohľadne prihlásenia k trvalému pobytu, potvrdením o príjme navrhovateľky, potvrdením o čistom príjme za obdobie 1.9/2023 až 30.09.2024 otca, vyhlásením o osobných, majetkových a zárobkových pomeroch otca, správou kolízneho opatrovníka z prešetrenia pomerov, vyhlásením o osobných, majetkových a zárobkových pomeroch matky a záznamom z informatívneho stretnutia rodičov a dohodou o úprave výkonu rodičovských práv a povinností k maloletému dieťaťu. 5. Podľa § 1 zákona č. 36/2005 Z.z. o rodine a o zmene a doplnení niektorých zákonov (ďalej len „ZR“), manželstvo je zväzok muža a ženy, ktorý vzniká na základe ich dobrovoľného a slobodného rozhodnutia uzavrieť manželstvo po splnení podmienok ustanovených týmto zákonom. 6. Podľa § 18 ZR, manželia sú si v manželstve rovní v právach a povinnostiach. Sú povinní žiť spolu, byť si verní, vzájomne rešpektovať svoju dôstojnosť, pomáhať si, starať sa spoločne o deti a vytvárať zdravé rodinné prostredie. 7. Podľa § 22 ZR, k zrušeniu manželstva rozvodom možno pristúpiť len v odôvodnených prípadoch. 8. Podľa § 23 ods. 1 ZR, súd môže manželstvo na návrh niektorého z manželov rozviesť, ak sú vzťahy medzi manželmi tak vážne narušené a trvalo rozvrátené, že manželstvo nemôže plniť svoj účel a od manželov nemožno očakávať obnovenie manželského spolužitia. 9. Podľa § 23 ods. 2 prvá veta ZR, súd zisťuje príčiny, ktoré viedli k vážnemu rozvratu vzťahov medzi manželmi, a pri rozhodovaní o rozvode na ne prihliada. 10. Podľa § 23 ods. 3 ZR, súd pri posudzovaní miery rozvratu vzťahov medzi manželmi prihliada na porušenie povinností manželov podľa § 18 a 19. 11. Podľa § 24 ods. 1 ZR,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12. Podľa § 24 ods. 4 ZR, rozhodnutie o úprave výkonu rodičovských práv a povinností možno nahradiť dohodou rodičov. Dohoda musí byť schválená súdom inak je nevykonateľná. 13. Podľa § 25 ods. 1 ZR, rodičia sa môžu dohodnúť o úprave styku s maloletým dieťaťom pred vyhlásením rozhodnutia, ktorým s rozvádza manželstvo; dohoda o styku rodičov s maloletým dieťaťom sa stane súčasťou rozhodnutia o rozvode. 14. Z vykonaného dokazovania mal súd preukázané, že vzťahy medzi manželmi sú tak vážne narušené a trvalo rozvrátené, že manželstvo nemôže plniť svoj účel a od manželov nemožno očakávať obnovenie manželského spolužitia. Manželia dlhodobo žijú oddelene, hospodária samostatne, netrávia spolu ich</w:t>
      </w:r>
    </w:p>
    <w:p>
      <w:r>
        <w:t>voľný čas. Ich spoločné spolužitie predstavuje záťaž aj pre ich maloletého syna. Nakoľko manželstvo má byť harmonické a trvalé životné spoločenstvo (§ 1 ods. 2 Zákona o rodine), čo za daných okolností manželstvo nespĺňa, súd návrhu navrhovateľky vyhovel a manželstvo rozviedol. 15. Rodičia o úprave práv a povinností k mal. dieťaťu na čas po rozvode uzatvorili rodičovskú dohodu tak, ako je uvedené vo výroku tohto rozhodnutia. Súd dohodu rodičov schválil, pretože zodpovedá záujmom mal. dieťaťa a neodporuje zákonu. 16. Podľa § 52 CMP, žiaden z účastníkov nemá nárok na náhradu trov konania, ak tento zákon neustanovuje inak. 17. O trovách konania súd rozhodol podľa § 52 CMP; nebol preukázaný/daný dôvod na aplikáciu iného zákonného ustanovenia (CMP) pri rozhodovaní o trovách konania. Poučenie: 2</w:t>
      </w:r>
    </w:p>
    <w:p>
      <w:r>
        <w:t>15P/8/2024</w:t>
      </w:r>
    </w:p>
    <w:p>
      <w:r>
        <w:t>Proti tomuto rozsudku je možné podať odvolanie do 15 dní odo dňa jeho doručenia na Okresný súd Martin.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nasledujúcich Civilného mimosporového poriadku. Ak povinný dobrovoľne nesplní, čo mu ukladá vykonateľné rozhodnutie, oprávnený môže podať návrh na vykonanie exekúcie podľa osobitného zákona (zákon č. 233/1995 Z. z. o súdnych exekútoroch a exekučnej činnosti v znení neskorších predpisov).</w:t>
      </w:r>
    </w:p>
    <w:p>
      <w:r>
        <w:t>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Podľa § 122 CMP, ak vo veciach starostlivosti súdu o maloletých súd rozsudkom schválil dohodu rodičov, nie sú rodičia oprávnení podať voči výroku, ktorým bola dohoda schválená, odvolanie.</w:t>
      </w:r>
    </w:p>
    <w:p>
      <w:r>
        <w:t>V Martine, 13. januára 2025 JUDr. Miriam Štillová sudca</w:t>
      </w:r>
    </w:p>
    <w:p/>
    <w:p>
      <w:r>
        <w:t>Zdroj: KAUZIS.SK – https://www.kauzis.sk/judikatura/r/ECLI:SK:OSMT:2025:5724202808.4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