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Martin sp. zn. 17P/3/2026 z 17. 2. 2026</w:t>
      </w:r>
    </w:p>
    <w:p>
      <w:r>
        <w:t>Uznesenie Okresného súdu Martin z 17. februára 2026, sp. zn. 17P/3/2026, ECLI:SK:OSMT:2026:5726200059.2</w:t>
      </w:r>
    </w:p>
    <w:p>
      <w:r>
        <w:t>Súd: Okresný súd Martin</w:t>
      </w:r>
    </w:p>
    <w:p>
      <w:r>
        <w:t>Spisová značka: 17P/3/2026</w:t>
      </w:r>
    </w:p>
    <w:p>
      <w:r>
        <w:t>ECLI: ECLI:SK:OSMT:2026:5726200059.2</w:t>
      </w:r>
    </w:p>
    <w:p>
      <w:r>
        <w:t>Dátum vydania: 17. 2. 2026</w:t>
      </w:r>
    </w:p>
    <w:p>
      <w:r>
        <w:t>Forma: Uznesenie</w:t>
      </w:r>
    </w:p>
    <w:p>
      <w:pPr>
        <w:pStyle w:val="Heading2"/>
      </w:pPr>
      <w:r>
        <w:t>Text rozhodnutia</w:t>
      </w:r>
    </w:p>
    <w:p>
      <w:r>
        <w:t>Súd: Spisová značka: Identifikačné číslo súdneho spisu: Dátum vydania rozhodnutia: Meno a priezvisko sudcu, VSÚ: ECLI:</w:t>
      </w:r>
    </w:p>
    <w:p>
      <w:r>
        <w:t>Okresný súd Martin 17P/3/2026 5726200059 17. 02. 2026 Mgr. Katarína Janotová ECLI:SK:OSMT:2026:5726200059.2</w:t>
      </w:r>
    </w:p>
    <w:p>
      <w:r>
        <w:t>Uznesenie Okresný súd Martin vo veci navrhovateľa, manžela: A. A., B. A., nar. XX.XX.XXXX, trvale bytom XXX XX C. D., E. F. F. a manželky navrhovateľa: G. A., B. G., nar. XX.XX.XXXX, trvale bytom XXX XX C. D., E. F. F., v konaní o rozvod manželstva a úpravu výkonu rodičovských práv a povinností na čas po rozvode k maloletému dieťaťu: H. A., nar. XX.XX.XXXX, takto rozhodol: O d m i e t a návrh navrhovateľa, manžela na rozvod manželstva a úpravu výkonu rodičovských práv a povinností na čas po rozvode k mal. H. A., nar. XX.XX.XXXX doručený Okresnému súdu Martin dňa 07.01.2026. odôvodnenie: 1. Návrhom doručeným na Okresný súd Martin dňa 07.01.2026 sa navrhovateľ domáhal rozvodu manželstva. K návrhu nepripojil doklad o poslednom spoločnom bydlisku manželov, sobášny list ani rodný list maloletého dieťaťa, terajšiu adresu bydliska manželky navrhovateľa a neuviedol riadny petit, teda ako žiada, aby súd vo veci rozhodol. Súdny poplatok za návrh neuhradil. 2. Uznesením č. k. 17P/3/2026-11 zo dňa 09.01.2026 súd vyzval navrhovateľa, manžela, aby svoj neúplný návrh podaný na Okresnom súde Martin dňa 07.01.2026 doplnil v lehote 10 dní od doručenia uznesenia. Podanie mal doplniť o špecifikáciu petitu rozvodu manželstva a rovnako o špecifikáciu petitu o úprave výkonu rodičovských práv a povinností k maloletým deťom na čas po rozvode manželstva, a to uvedením, komu navrhovateľ navrhuje po rozvode manželstva zveriť maloleté dieťa do osobnej starostlivosti, v akej výške navrhuje určiť výživné na maloleté dieťa, prípadne ako navrhuje stretávanie maloletého dieťaťa s rodičom, ktorému nebude zverené do osobnej starostlivosti. Zároveň ho súd vyzval na predloženie dokladu o poslednom spoločnom bydlisku manželov, sobášneho listu, rodného listu maloletého dieťaťa a doplnenie terajšej adresy bydliska manželky navrhovateľa. Uznesenie navrhovateľ prevzal dňa 26.01.2026. Lehota na doplnenie návrhu márne uplynula dňom 05.02.2026. 3. Podľa § 2 ods. 1 Civilného mimosporového poriadku (ďalej len „CMP“), na konania podľa tohto zákona sa použijú ustanovenia Civilného sporového poriadku, ak tento zákon neustanovuje inak. 4. Podľa § 2 ods. 2 CMP, na účely tohto zákona sa pojmy žaloba, strana a spor vykladajú ako návrh na začatie konania, účastník konania (ďalej len „účastník“) a konanie podľa tohto zákona, ak z povahy veci nevyplýva inak. 5. Podľa § 127 ods. 1 Civilného sporového poriadku (ďalej len „CSP“), ak zákon na podanie nevyžaduje osobitné náležitosti, v podaní sa uvedie, ktorému súdu je určené, kto ho robí, ktorej veci sa týka, čo sa ním sleduje a podpis.</w:t>
      </w:r>
    </w:p>
    <w:p>
      <w:r>
        <w:t>6.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7. Podľa § 26 ods. 1 CMP, navrhovateľ je povinný pripojiť k návrhu listinné dôkazy, na ktoré sa odvoláva. 8.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9. Podľa § 129 ods. 2 CSP, v uznesení podľa ods. 1 súd uvedie, v čom je podanie neúplné alebo nezrozumiteľné a ako ho treba doplniť alebo opraviť a poučí o možnosti podanie odmietnuť. 10. Podľa § 129 ods. 3 CSP, ak sa v lehote určenej súdom podanie nedoplní alebo neopraví, súd podanie odmietne; to neplatí, ak pre uvedený nedostatok možno v konaní pokračovať. 11. Podľa § 129 ods. 4 CSP, ak sa podanie opraví alebo doplní v celom rozsahu v súlade s výzvou podľa odseku 1 najneskôr do uplynutia lehoty na podanie odvolania proti uzneseniu o odmietnutí podania, o odvolaní proti tomuto uzneseniu môže rozhodnúť súd, ktorý ho vydal. 12. Vzhľadom na skutočnosť, že navrhovateľ v stanovenej lehote svoje podanie riadne nedoplnil a pre tento nedostatok súd nemohol v konaní pokračovať, súd jeho podanie odmietol. Poučenie: Proti tomuto uzneseniu možno podať odvolanie v lehote 15 dní odo dňa jeho doručenia na súde, ktorý uznesenie vydal, písomne v dvoch vyhotoveniach (§ 357 písm. a/ Civilného sporového poriadku / ďalej len „CSP“/ a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w:t>
      </w:r>
    </w:p>
    <w:p/>
    <w:p>
      <w:r>
        <w:t>Zdroj: KAUZIS.SK – https://www.kauzis.sk/judikatura/r/ECLI:SK:OSMT:2026:5726200059.2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