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18P/138/2025 z 24. 2. 2026</w:t>
      </w:r>
    </w:p>
    <w:p>
      <w:r>
        <w:t>Rozsudok Okresného súdu Námestovo z 24. februára 2026, sp. zn. 18P/138/2025, ECLI:SK:OSNO:2026:5825203003.3</w:t>
      </w:r>
    </w:p>
    <w:p>
      <w:r>
        <w:t>Súd: Okresný súd Námestovo</w:t>
      </w:r>
    </w:p>
    <w:p>
      <w:r>
        <w:t>Spisová značka: 18P/138/2025</w:t>
      </w:r>
    </w:p>
    <w:p>
      <w:r>
        <w:t>ECLI: ECLI:SK:OSNO:2026:5825203003.3</w:t>
      </w:r>
    </w:p>
    <w:p>
      <w:r>
        <w:t>Dátum vydania: 24.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Námestovo 18P/138/2025 5825203003 24. 02. 2026 Mgr. Iveta Bebejová ECLI:SK:OSNO:2026:5825203003.3</w:t>
      </w:r>
    </w:p>
    <w:p>
      <w:r>
        <w:t>ROZSUDOK V MENE SLOVENSKEJ REPUBLIKY Okresný súd Námestovo, sudkyňou Mgr. Ivetou Bebejovou, vo veci starostlivosti súdu o maloleté deti: 1/ A. B., nar. XX.XX.XXXX a 2/ C. B., nar. XX.XX.XXXX, bytom u matky, zastúpené opatrovníkom: Úrad práce, sociálnych vecí a rodiny Námestovo, deti rodičov - matka: D. B., E. F., nar. XX.XX.XXXX, trvalým pobytom G., H. XXX/X a otec: A. B., nar. XX.XX.XXXX, s trvalým pobytom G., I. XX/XX, právne zastúpený: JUDr. Mário Pataky, advokát so sídlom Námestovo, Hviezdoslavova 1322/11A, IČO: 50492624, v konaní o návrhu matky na zrušenie striedavej osobnej starostlivosti, takto rozhodol: I. Súd s ch v a ľ u j e rodičovskú dohodu uzatvorenú medzi rodičmi na prvom informatívnom stretnutí dňa 05.02.2026 v tomto znení: 1. Maloletý A. B., nar. XX.XX.XXXX a maloletá C. B., nar. XX.XX.XXXX sa zverujú do osobnej starostlivosti matky, s právom oboch rodičov maloleté deti zastupovať a spravovať ich majetok. 2. Otec A. B. sa zaväzuje prispievať na výživu maloletého A. B., nar. XX.XX.XXXX sumou 340,- Eur mesačne a na výživu maloletej C. B., nar. XX.XX.XXXX sumou 280,- Eur mesačne, vždy do každého 15. dňa kalendárneho mesiaca bezprostredne predchádzajúceho kalendárnemu mesiacu, na ktorý sa výživné platí, k rukám matky, počnúc dňom právoplatnosti rozsudku. II. Tým sa m e n í rozsudok Okresného súdu Námestovo č.k. 5P/32/2018-39 zo dňa 24.04.2019 a rozsudok Okresného súdu Námestovo č.k. 12P/75/2019-56 zo dňa 18.06.2020 vo výrokoch Ia., Ib. III. Žiaden z účastníkov n e m á právo na náhradu trov konania. odôvodnenie: Vo veci bol dňa 24.02.2026 vyhlásený rozsudok za prítomnosti všetkých účastníkov konania, ktorí sa po vyhlásení rozsudku vzdali práva podať odvolanie voči všetkým výrokovým častiam tohto rozsudku. Preto tento rozsudok s poukazom na § 221 písm. a/ Civilného sporového poriadku (ďalej len „CSP“) v spojení s § 2 ods. 1 Civilného mimosporového poriadku (ďalej len „CMP“) neobsahuje odôvodnenie. Poučenie: Proti rozsudku možno podať odvolanie v lehote 15 dní odo dňa jeho doručenia, na Okresný súd Námestovo, písomne (§ 355 ods. 1 v spojení s § 362 ods. 1 CSP). Proti výroku I. rozsudku, ktorým súd schválil dohodu rodičov, nie sú rodičia oprávnení podať odvolanie (§ 122 CMP).</w:t>
      </w:r>
    </w:p>
    <w:p>
      <w:r>
        <w:t>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V prípade, že nebude dobrovoľne splnená povinnosť uložená týmto rozhodnutím, môže sa osoba oprávnená z rozhodnutia domáhať uspokojenia svojho nároku návrhom na vykonanie exekúcie podľa osobitného zákona - zákon č. 233/1995 Z. z. v znení neskorších zmien. Ak povinný dobrovoľne nesplní, čo mu ukladá vykonateľný exekučný titul, môže oprávnený podať návrh na nariadenie výkonu rozhodnutia (§ 376 ods. 1 CMP). Na výkon rozhodnutia vo veciach maloletých je miestne príslušný súd, v obvode ktorého má maloletý bydlisko určené dohodou rodičov alebo iným zákonným spôsobom (§ 371 ods. 1 CMP). Podľa tejto časti sa postupuje pri výkone rozhodnutia, ktorým bola upravená starostlivosť o maloletého, styk s maloletým alebo iná ako peňažná povinnosť vo vzťahu k maloletému. Rozsudky o výživnom sú vykonateľné doručením (§ 44 CMP). Účastníci konania sa po vyhlásení rozsudku vzdali práva podať odvolanie voči všetkým výrokovým častiam rozsudku.</w:t>
      </w:r>
    </w:p>
    <w:p/>
    <w:p>
      <w:r>
        <w:t>Zdroj: KAUZIS.SK – https://www.kauzis.sk/judikatura/r/ECLI:SK:OSNO:2026:5825203003.3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