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Nitra sp. zn. 4T/73/2025 z 21. 11. 2025</w:t>
      </w:r>
    </w:p>
    <w:p>
      <w:r>
        <w:t>Trestný rozkaz Okresného súdu Nitra z 21. novembra 2025, sp. zn. 4T/73/2025, ECLI:SK:OSNR:2025:4125011663.1</w:t>
      </w:r>
    </w:p>
    <w:p>
      <w:r>
        <w:t>Súd: Okresný súd Nitra</w:t>
      </w:r>
    </w:p>
    <w:p>
      <w:r>
        <w:t>Spisová značka: 4T/73/2025</w:t>
      </w:r>
    </w:p>
    <w:p>
      <w:r>
        <w:t>ECLI: ECLI:SK:OSNR:2025:4125011663.1</w:t>
      </w:r>
    </w:p>
    <w:p>
      <w:r>
        <w:t>Dátum vydania: 21. 11.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Nitra 4T/73/2025 4125011663 21. 11. 2025 Mgr. Monika Farkašová ECLI:SK:OSNR:2025:4125011663.1</w:t>
      </w:r>
    </w:p>
    <w:p>
      <w:r>
        <w:t>TRESTNÝ ROZKAZ V MENE SLOVENSKEJ REPUBLIKY Okresný súd Nitra, samosudkyňou Mgr. Monikou Farkašovou, v trestnej veci proti obvinenej A. B. pre prečin ohrozenia po vplyvom návykovej látky podľa § 289 odsek 1 Trestného zákona, dňa 21.11.2025 vydáva tento rozhodol: Obvinená: A. B. C. D. D. E. F. G. , nar. XX.XX.XXXXv Nitre, trvale bytom A., H. XXX/XX je vinná,že: dňa 13.11.2025 v čase o 22.55 hodine v Nitre – Dražovce, na ulici Cez panské v smere na ulicu Topoľčianska, viedla ako vodička osobné motorové vozidlo zn. Škoda Octavia evidenčné číslo I., následne v čase o 22.58 hodine bola podrobená dychovej skúške na zistenie požitia alkoholu, ktorou bolo u nej zistené množstvo 0,82 mg/l etanolu vo vydychovanom vzduchu, t e d a: vykonávala v stave vylučujúcom spôsobilosť, ktorý si privodila vplyvom návykovej látky činnosť, pri ktorej by mohla ohroziť život alebo zdravie ľudí alebo spôsobiť značnú škodu na majetku tým</w:t>
      </w:r>
    </w:p>
    <w:p>
      <w:r>
        <w:t>s p á ch a l a :</w:t>
      </w:r>
    </w:p>
    <w:p>
      <w:r>
        <w:t>prečin ohrozenia pod vplyvom návykovej látky podľa § 289 odsek 1 Trestného zákona Za</w:t>
      </w:r>
    </w:p>
    <w:p>
      <w:r>
        <w:t>to</w:t>
      </w:r>
    </w:p>
    <w:p>
      <w:r>
        <w:t>sa</w:t>
      </w:r>
    </w:p>
    <w:p>
      <w:r>
        <w:t>odsudzuje:</w:t>
      </w:r>
    </w:p>
    <w:p>
      <w:r>
        <w:t>Podľa § 289 odsek 1 Trestného zákona, zistiac poľahčujúcu okolnosť podľa § 36 písmeno j/ písmeno l/ Trestného zákona, nezistiac priťažujúcu okolnosť podľa § 37 Trestného zákona, s použitím § 38 odsek 2 Trestného zákona, na trest odňatia slobody v trvaní 4 (štyri) mesiace. Podľa § 49 odsek 1 Trestného zákona výkon trestu odňatia slobody sa podmienečne odkladá. Podľa § 50 odsek 1 Trestného zákona určuje sa skúšobná doba v trvaní 1 (jeden) rok. Podľa § 61 odsek 1, odsek 2 Trestného zákona sa obvinenej ukladá trest zákazu činnosti viesť motorové vozidlá akéhokoľvek druhu v trvaní 2 (dva) roky.</w:t>
      </w:r>
    </w:p>
    <w:p>
      <w:r>
        <w:t>Poučenie: Obvinený a osoby, ktoré sú oprávnené podať v jeho prospech odvolanie ako aj prokurátor, môžu podať proti trestnému rozkazu odpor. Odpor sa podáva na súde, ktorý trestný rozkaz vydal a to do 8 dní od jeho doručenia. Osobám, ktoré môžu podať odvolanie v prospech obvineného, okrem prokurátora, sa lehota končím tým dňom ako obvinenému. Ak sa trestný rozkaz doručuje obvinenému a aj jeho obhajcovi, plynie lehota od toho doručenia, ktoré bolo vykonané neskôr. Proti výroku o náhrade škody, ktorým bola priznaná náhrada škody môže poškodený podať odpor. Ak poškodený odpor podal, trestný rozkaz sa ruší vo výroku o náhrade škody. Samosudca odkáže uznesením poškodeného na občianske súdne konanie, prípadne na konanie pred iným príslušným orgánom. Rovnako sa postupuje aj vtedy, ak odpor proti výroku o náhrade škody podá iná oprávnená osoba. Ak proti trestnému rozkazu podala oprávnená osoba v lehote odpor, samosudca rozhodne podľa § 241 odsek 1 písmeno j/ o prijatí obžaloby a nariadi vo veci hlavné pojednávanie; pri prejednaní veci na hlavnom pojednávanie nie je samosudca viazaný právnou kvalifikáciou ani druhom a výmerou trestu, ani výrokom o ochrannom opatrení obsiahnutými v trestnom rozkaze. Inak sa trestný rozkaz stane právoplatným a vykonateľným podľa § 356 Tr.por.; právoplatný výrok o uložení ochranného opatrenia zhabania peňažnej čiastky sa stane vykonateľným podľa § 289 ods. 5 Tr.por. Ak bol odpor podaný v lehote a nebol vzatý späť, trestný rozkaz sa prednesením obžaloby prokurátorom na hlavnom pojednávaní ruší.</w:t>
      </w:r>
    </w:p>
    <w:p/>
    <w:p>
      <w:r>
        <w:t>Zdroj: KAUZIS.SK – https://www.kauzis.sk/judikatura/r/ECLI:SK:OSNR:2025:4125011663.1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