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Nitra sp. zn. 23OdK/136/2025 z 30. 12. 2025</w:t>
      </w:r>
    </w:p>
    <w:p>
      <w:r>
        <w:t>Uznesenie Okresného súdu Nitra z 30. decembra 2025, sp. zn. 23OdK/136/2025, ECLI:SK:OSNR:2025:4125213402.1</w:t>
      </w:r>
    </w:p>
    <w:p>
      <w:r>
        <w:t>Súd: Okresný súd Nitra</w:t>
      </w:r>
    </w:p>
    <w:p>
      <w:r>
        <w:t>Spisová značka: 23OdK/136/2025</w:t>
      </w:r>
    </w:p>
    <w:p>
      <w:r>
        <w:t>ECLI: ECLI:SK:OSNR:2025:4125213402.1</w:t>
      </w:r>
    </w:p>
    <w:p>
      <w:r>
        <w:t>Dátum vydania: 30. 12.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Nitra 23OdK/136/2025 4125213402 30. 12. 2025 JUDr. Jana Coboriová ECLI:SK:OSNR:2025:4125213402.1</w:t>
      </w:r>
    </w:p>
    <w:p>
      <w:r>
        <w:t>Uznesenie Okresný súd Nitra v právnej veci navrhovateľa - dlžníka: A. B., narodený XX.XX.XXXX, bytom: C. XXXX/XX, XXX XX D., zastúpeného Centrom právnej pomoci, so sídlom: Námestie Slobody 12, 810 05 Bratislava, IČO: 30 798 841, kancelária CPP v Nitre, Štefánikova trieda 26, P.O.BOX 7, 949 03 Nitra, o návrhu na vyhlásenie konkurzu, takto rozhodol: I. Súd vyhlasuje konkurz na majetok dlžníka: A. B., narodený XX.XX.XXXX, bytom: C. XXXX/XX, XXX XX D.. II. Súd začína hlavné insolvenčné konanie podľa článku 3 ods. 1 nariadenia Európskeho parlamentu a Rady (EÚ) 2015/848 z 20. mája 2015 o insolvenčnom konaní. III. Súd ustanovuje do funkcie správcu: JUDr. Lenka Takáčová, so sídlom kancelárie: Mariánska 1360/6, 949 01 Nitra, značka správcu S 1842. IV. Súd vyzýva veriteľov, ktorí majú podľa § 167l ods. 1 a 2 zákona č. 7/2005 Z.z. o konkurze a reštrukturalizácii v účinnom znení (ďalej len „ZoKR“) právo prihlásiť pohľadávku do konkurzu, aby prihlásili svoje pohľadávky spôsobom stanoveným v § 167l ods. 3 ZoKR, t.j. prihláškou podanou v jednom rovnopise u správcu, pričom správcovi musí byť doručená v základnej prihlasovacej lehote do 45 dní od vyhlásenia konkurzu, s tým, že prihláška musí spĺňať náležitosti stanovené v § 29 ods. 1, 2, 4 až 6, 8 až 10 ZoKR. V. Súd oddlžuje dlžníka tak, že ho zbavuje (i/) všetkých dlhov, ktoré môžu byť uspokojené iba v konkurze (vymedzené v § 166a ZoKR), v rozsahu, v akom nebudú uspokojené v konkurze, a (ii/) všetkých dlhov, ktoré sú vylúčené z uspokojenia (vymedzené v § 166b ods. 1 ZoKR). VI. Súd ukladá správcovi povinnosť okamžite informovať o vyhlásení konkurzu na majetok dlžníka spôsobom podľa článku 54 Nariadenia Európskeho Parlamentu a Rady (EÚ) 2015/848 z 20. mája 2015 o insolvenčnom konaní v účinnom znení známych zahraničných veriteľov dlžníka, t. j. veriteľov, ktorí majú svoj obvyklý pobyt, bydlisko alebo registrované sídlo v inom členskom štáte, ako v Slovenskej republike, vrátane daňových orgánov a orgánov sociálneho zabezpečenia členských štátov. VII. Súd ukladá správcovi povinnosť predkladať súdu podrobné písomné správy o priebehu konkurzu, najmä o stave zisťovania majetku dlžníka a vykonaných úkonoch smerujúcich k speňaženiu majetku podliehajúcemu konkurzu, a to prvú v lehote 60 dní od vyhlásenia konkurzu a následne každú ďalšiu vždy v lehote 15 dní od uplynutia každých ďalších šiestich mesiacov od uplynutia lehoty na podanie prvej správy o priebehu konkurzu. VIII. Súd poukazuje správcovi preddavok na úhradu paušálnej odmeny správcu v sume 500,00 eur, zložený Centrom právnej pomoci na účet Okresného súdu Nitra dňa 22.12.2025 vedený pod položkou registra D14 – 1260/2025, na číslo účtu oznámené súdu bezodkladne správcom a upravuje učtáreň Okresného súdu Nitra, aby preddavok správcovi vyplatila po právoplatnosti tohto rozhodnutia.</w:t>
      </w:r>
    </w:p>
    <w:p>
      <w:r>
        <w:t>IX. Súd poučuje účastníkov konkurzného konania o práve uplatniť námietku zaujatosti z dôvodov podľa § 52 Civilného sporového poriadku (ďalej len „CSP“) voči sudcovi, ktorý má vec prejednať a rozhodnúť, najneskôr do uplynutia lehoty na prihlasovanie pohľadávok, keďže na námietky doručené neskôr súd neprihliada. X. Súd ukladá správcovi povinnosť bezodkladne po nadobudnutí právoplatnosti doručiť dlžníkovi rozhodnutie o vyhlásení konkurzu s vyznačenou doložkou právoplatnosti a vykonateľnosti. odôvodnenie: 1/ Návrhom, doručeným elektronickými prostriedkami Okresnému súdu Nitra dňa 19.12.2025 sa navrhovateľ – dlžník, zastúpený Centrom právnej pomoci – kancelária v Nitre domáhal, aby ho súd oddlžil vyhlásením konkurzu na jeho majetok. Návrh dlžníka bol súdu podaný na predpísanom tlačive a jeho súčasťou je dlžníkov životopis spolu s opisom jeho aktuálnej životnej situácie, zoznam osôb spriaznených s dlžníkom, zoznam aktuálneho majetku a zoznam majetku väčšej hodnoty, ktorý vlastnil v posledných troch rokoch, zoznam veriteľov, vyhlásenie dlžníka o platobnej neschopnosti a doklad zo dňa 19.12.2025 preukazujúci, že voči dlžníkovi sa vedú exekučné konania alebo obdobné vykonávacie konania, trvajúce dlhšie ako jeden rok od vydania poverení na vykonanie exekúcií alebo od začatia obdobného vykonávacieho konania. Navrhovateľ zároveň preukázal zloženie finančných prostriedkov vo výške 500,00 eur na účet súdu, ako preddavok na úhradu paušálnej odmeny a náhrada nevyhnutných nákladov spojených s výkonom správcovskej činnosti správcu v konaniach o oddlžení. 2/ Podľa § 3 ods. 2 veta štvrtá ZoKR, fyzická osoba je platobne neschopná, ak nie je schopná plniť 180 dní po lehote splatnosti aspoň jeden peňažný záväzok. 3/ Podľa § 166 ods. 1 ZoKR, každý platobne neschopný dlžník, ktorý je fyzickou osobou, je oprávnený domáhať sa oddlženia konkurzom alebo splátkovým kalendárom podľa tejto časti zákona a to bez ohľadu na to, či má záväzky z podnikateľskej činnosti. 4/ Podľa § 166 ods. 2 ZoKR, dlžník je oprávnený opätovne sa domáhať oddlženia konkurzom alebo splátkovým kalendárom najskôr po uplynutí desiatich rokov od vyhlásenia konkurzu alebo od určenia splátkového kalendára podľa tejto časti zákona. 5/ Podľa § 166 ods. 3 ZoKR,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6/ Podľa § 166 ods. 4 ZoKR, dlžník je povinný spolu s návrhom na vyhlásenie konkurzu alebo s návrhom na určenie splátkového kalendára vyhlásiť, že je platobne neschopný. 7/ Podľa § 166 ods. 5 ZoKR, dlžník nie je oprávnený podať návrh na vyhlásenie konkurzu alebo návrh na určenie splátkového kalendára, ak je vo výkone trestu odňatia slobody. 8/ Podľa § 166e ods. 1 ZoKR,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9/ Podľa § 166e ods. 2 ZoKR, oddlžením sa pohľadávky, ktoré môžu byť uspokojené iba v konkurze alebo splátkovým kalendárom (§ 166a), bez ohľadu na to, či boli alebo neboli prihlásené, stávajú voči dlžníkovi nevymáhateľné v rozsahu, v ktorom ho súd zbavil dlhov. 10/ Podľa § 166e ods. 3 ZoKR, pohľadávka, ktorá sa v dôsledku oddlženia stala voči dlžníkovi nevymáhateľná, je aj naďalej vymáhateľná voči ručiteľovi alebo inej osobe, ktorá pohľadávku voči dlžníkovi zabezpečuje.</w:t>
      </w:r>
    </w:p>
    <w:p>
      <w:r>
        <w:t>11/ Podľa § 166e ods. 4 ZoKR,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12/ Podľa § 166g ods. 6 ZoKR, v poučení uznesenia o vyhlásení konkurzu alebo v poučení uznesenia o určení splátkového kalendára súd uvedie znenia zákonných ustanovení, ktoré upravujú poctivý zámer a zrušenie oddlženia pre nepoctivý zámer. 13/ Podľa § 166j ods. 1 ZoKR,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Ustanovenie § 42 ods. 6 sa použije rovnako. 14/ Podľa § 166k ZoKR,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15/ Podľa § 167 ods. 1 ZoKR, návrh na vyhlásenie konkurzu podľa tejto časti zákona je oprávnený podať dlžník, ktorý je fyzickou osobou. 16/ Podľa § 167 ods. 2 ZoKR,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17/ Podľa § 167a ods. 1 ZoKR,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18/ Podľa § 167a ods. 2 ZoKR, ak nie sú splnené podmienky podľa odseku 1, súd v rovnakej lehote návrh odmietne alebo konanie zastaví. 19/ Podľa § 167a ods. 3 ZoKR, vyhlásením konkurzu sa začína konkurz. Konkurz je vyhlásený zverejnením uznesenia o vyhlásení konkurzu v insolvenčnom registri. 20/ Podľa § 167l ods. 1 ZoKR, veriteľ (§ 166a a 166c) má právo prihlásiť sa do konkurzu do času, kým správca nezverejní oznámenie o tom, že ide zostaviť rozvrh. Ustanovenia § 29 ods. 1, 2, 4 až</w:t>
      </w:r>
    </w:p>
    <w:p>
      <w:r>
        <w:t>6, 8 až 10, § 30 a 31 sa použijú primerane.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21/ Podľa § 167l ods. 2 ZoKR,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22/ Podľa § 167l ods. 3 ZoKR, prihláška sa podáva v základnej prihlasovacej lehote do 45 dní od vyhlásenia konkurzu spôsobom podľa § 28 ods. 2. Ak veriteľ doručí správcovi prihlášku neskôr, na prihlášku sa prihliada, veriteľ však nemôže vykonávať hlasovacie právo. Doručenie prihlášky správcovi má pre plynutie premlčacej lehoty a zánik práva rovnaké právne účinky ako uplatnenie práva na súde. 23/ Podľa § 197 ods. 7 ZoKR, v uznesení o vyhlásení konkurzu, v uznesení o povolení reštrukturalizácie alebo v uznesení o poskytnutí ochrany pred veriteľmi súd vo výroku určí medzinárodnú právomoc súdu podľa osobitného predpisu a uloží správcovi povinnosti podľa osobitného predpisu. 24/ Podľa článku 3 ods. 1 nariadenia Európskeho parlamentu a Rady (EÚ) 2015/848 z 20.5.2015 o insolvenčnom konaní (ďalej len nariadenie), právomoc začať insolvenčné konanie majú súdy členského štátu, na ktorého území sa nachádza centrum hlavných záujmov dlžníka (ďalej len hlavné insolvenčné konanie). Centrum hlavných záujmov dlžníka je miesto, kde dlžník pravidelne vykonáva správu svojich záujmov a ktoré je zistiteľné tretími stranami. V prípade spoločnosti alebo právnickej osoby sa za centrum jej hlavných záujmov považuje miesto, kde má registrované sídlo, ak sa nepreukáže opak. Táto domnienka sa uplatňuje len vtedy, ak sa registrované sídlo neprenieslo do iného členského štátu počas obdobia troch mesiacov predchádzajúcich podaniu žiadosti o začatie insolvenčného konania. V prípade samostatne zárobkovo činnej osoby sa za centrum hlavných záujmov považuje hlavné miesto jej podnikania, ak sa nepreukáže opak. Táto domnienka sa uplatňuje len vtedy, ak sa hlavné miesto podnikania fyzickej osoby neprenieslo do iného členského štátu počas obdobia troch mesiacov predchádzajúcich podaniu žiadosti o začatie insolvenčného konania. V prípade akejkoľvek inej fyzickej osoby sa predpokladá, že centrom hlavných záujmov je miesto jej obvyklého pobytu, ak sa nepreukáže opak. Táto domnienka sa uplatňuje len vtedy, ak sa miesto obvyklého pobytu neprenieslo do iného členského štátu počas obdobia šiestich mesiacov predchádzajúcich podaniu žiadosti o začatie insolvenčného konania. 25/ Podľa článku 3 ods. 2 Nariadenia, ak sa centrum hlavných záujmov dlžníka nachádza na území niektorého členského štátu, súdy iného členského štátu majú právomoc začať insolvenčné konanie proti tomuto dlžníkovi len vtedy, ak má na území tohto iného členského štátu nejaký podnik. Účinky takéhoto konania sú obmedzené na majetok dlžníka nachádzajúci sa na území tohto členského štátu. 26/ Podľa článku 4 ods. 1 Nariadenia, súd, na ktorý bola podaná žiadosť o začatie insolvenčného konania, bez návrhu preskúma, či má právomoc podľa článku 3. V rozhodnutí o začatí insolvenčného konania sa uvedie, na čom je právomoc tohto súdu založená, a najmä skutočnosť, či je právomoc založená na článku 3 ods. 1 alebo 2. 27/ Podľa čl. 5 ods. 1 Nariadenia, dlžník alebo ktorýkoľvek veriteľ môže proti rozhodnutiu o začatí hlavného insolvenčného konania podať opravný prostriedok na súde, a to na základe medzinárodnej právomoci. 28/ Podľa článku 53 Nariadenia, každý zahraničný veriteľ môže prihlásiť svoje pohľadávky do insolvenčného konania prostredníctvom akýchkoľvek komunikačných prostriedkov, ktoré sú prípustné podľa práva štátu, v ktorom sa začalo konanie. Na samotné prihlasovanie pohľadávok sa nevyžaduje zastúpenie advokátom alebo iným príslušníkom právnického povolania.</w:t>
      </w:r>
    </w:p>
    <w:p>
      <w:r>
        <w:t>29/ Podľa článku 2 ods. 12 Nariadenia, zahraničný veriteľ je veriteľ, ktorý má svoj obvyklý pobyt, bydlisko alebo registrované sídlo v inom členskom štáte, ako je štát, v ktorom sa začalo konanie, vrátane daňových orgánov a orgánov sociálneho zabezpečenia členských štátov. 30/ Podľa článku 54 ods. 1 a 2 Nariadenia, hneď po začatí insolvenčného konania v členskom štáte súd tohto štátu s príslušnou právomocou alebo správca vymenovaný týmto súdom okamžite informuje známych zahraničných veriteľov.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31/ Podľa čl. 54 ods. 3 Nariadenia, informácie uvedené v odsekoch 1 a 2 tohto článku sa poskytujú prostredníctvom štandardného formulára, ktorý sa ustanoví v súlade s článkom 88. Formulár sa uverejní na Európskom portáli elektronickej justície a má názov „Oznam o insolvenčnom konaní“, pričom tento názov je uvedený vo všetkých úradných jazykoch inštitúcií Únie. Formulár sa zasiela v úradnom jazyku štátu, v ktorom sa konanie začalo, alebo ak je v danom členskom štáte viacero úradných jazykov, v úradnom jazyku alebo v jednom z úradných jazykov miesta, v ktorom sa začalo insolvenčné konanie, alebo v inom jazyku, ktorý daný štát uviedol ako ním akceptovateľný v súlade s článkom 55 ods. 5, a to za predpokladu, že tomuto jazyku budú zahraniční veritelia lepšie rozumieť. 32/ Súd preskúmavajúc návrh dlžníka na vyhlásenie konkurzu (oddlženie konkurzom), ktorý doručil súdu elektronicky 19.12.2025 zistil, že v predmetnej veci ide o návrh na vyhlásenie konkurzu, s ktorým zákon spája predpoklad úpadku dlžníka. Návrh podal dlžník (fyzická osoba) zastúpený Centrom právnej pomoci. Ďalej zistil, že dlžník k návrhu pripojil všetky zákonom vyžadované prílohy, v dôsledku čoho súd uvádza, že návrh spĺňa všetky zákonné náležitosti. Z vyhlásenia dlžníka vyplýva, že je platobne neschopný. Dlžník okrem svojej platobnej neschopnosti preukázal, že sa voči nemu vedú exekučné konania a prehlásil, že vyhláseniu konkurzu nebráni ani v minulosti vyhlásený konkurz alebo určený splátkový kalendár. Vychádzajúc z listinných dôkazov doložených do súdneho spisu má súd nepochybne za preukázané, že sú splnené tak formálne, ako aj hmotnoprávne podmienky na vyhovenie návrhu dlžníka. Keďže súd dospel k záveru, že návrh dlžníka je dôvodný, rozhodol tak, že vyhlásil konkurz na majetok dlžníka, dlžníka oddlžil a zároveň ustanovil správcu. Do funkcie správcu súd ustanovil správcu uvedeného v tretej výrokovej vete, a to náhodným výberom pomocou technických a programových prostriedkov schválených ministerstvom. 33/ Súd v súlade s článkom 4 Nariadenia na základe tvrdení dlžníka a listín, ktoré boli priložené k návrhu na vyhlásenie konkurzu, dospel k záveru, že má právomoc začať insolvenčné konanie voči dlžníkovi. Dlžník má na území Slovenskej republiky obvyklý pobyt, preto v zmysle článku 3 ods. 1 nariadenia je jeho centrum hlavných záujmov na území Slovenskej republiky. Súdu nie je známe, že by zo strany dlžníka došlo v predchádzajúcich šiestich mesiacoch pred podaním návrhu na vyhlásenie konkurzu k preneseniu centra jeho hlavných záujmov. Zároveň súdu nie je známa skutočnosť, že by už bolo voči dlžníkovi vedené iné hlavné insolvenčné konanie, preto je toto konanie podľa článku 3 ods. 1 Nariadenia hlavným insolvenčným konaním, o čom súd v zmysle druhej vety článku 4 ods. 1 Nariadenia rozhodol samostatným výrokom. 34/ Ďalej súd vyzval veriteľov, aby v základnej prihlasovacej lehote prihlásili svoje pohľadávky a poučil ich o spôsobe prihlasovania pohľadávok, následkoch nedodržania lehoty na prihlasovanie pohľadávok a následkoch nesprávneho prihlásenia pohľadávok odkazom na príslušné ustanovenia zákona o konkurze a reštrukturalizácii. 35/ Súd uložil správcovi povinnosť bez zbytočného odkladu po vyhlásení konkurzu informovať známych veriteľov, ktorí majú zvyčajné miesto pobytu, trvalé bydlisko alebo registrované sídlo v iných členských štátoch Európskej únie, ako v Slovenskej republike, spôsobom podľa článku 54 Nariadenia. Takýto postup je namieste, v prípade, že sa v konkurznom konaní vyskytne cudzí prvok, ktorým okrem iného môže byť zahraničný veriteľ dlžníka, pričom vo vzťahu k zahraničným veriteľom dlžníka sa, v súlade s ustanovením § 172 ods. 1, ustanovenia ZoKR použijú, len ak Nariadenie neustanovuje inak.</w:t>
      </w:r>
    </w:p>
    <w:p>
      <w:r>
        <w:t>36/ Podľa § 166j ods. 4 ZoKR, súd je oprávnený požadovať od správcu vysvetlenia alebo správy o priebehu konania, ktoré je správca povinný súdu v určenej lehote poskytnúť. 37/ Podľa § 3 ods. 2 prvá veta zákona č. 8/2005 Z. z. o správcoch v znení neskorších predpisov, správca je povinný vykonávať správcovskú činnosť s odbornou starostlivosťou, s využitím všetkých svojich skúseností a odborných vedomostí. 38/ Súd v rámci dohľadu nad činnosťou správcu uložil správcovi povinnosť podávať správy o priebehu konkurzu, a to s cieľom zabezpečenia informovanosti súdu o priebehu konkurzu. 39/ Podľa § 197 ods. 6 ZoKR, v uznesení o vyhlásení konkurzu alebo povolení reštrukturalizácie súd poučí účastníkov o ich práve uplatniť námietku zaujatosti. Účastník môže uplatniť námietku zaujatosti najneskôr do uplynutia lehoty na prihlasovanie pohľadávok. Na neskôr doručené námietky súd neprihliada. 40/ V rámci vedenia tohto konania súd ďalej s poukazom na § 197 ods. 6 ZoKR poučil účastníkov tohto konania o ich práve uplatniť námietku zaujatosti voči sudcovi, ktorý má vec prejednať a rozhodnúť, ďalej súd rozhodol o poukázaní preddavku 500,00 eur zloženého Centrom právnej pomoci správcovi na ním bezodkladne oznámené číslo účtu ako paušálnu odmenu podľa § 166j ods. 5 ZoKR. Zároveň súd uložil správcovi povinnosť doručiť dlžníkovi právoplatné a vykonateľné rozhodnutie o vyhlásení konkurzu podľa § 199 ods. 6 ZoKR. 41/ Záverom súd poučuje dlžníka o tom, že nedostatok poctivého zámeru dlžníka pri oddlžení môže byť dôvodom na zrušenie oddlženia, čím by došlo k obnoveniu pôvodnej vymáhateľnosti a splatnosti pohľadávok v rozsahu, v akom neboli uspokojené, pričom právoplatné rozhodnutie o zrušení oddlženia je rozhodnutím o vylúčení podľa § 13a Obchodného zákonníka. Poučenie: Proti tomuto uzneseniu odvolanie nie je prípustné okrem výroku II uznesenia, a to z dôvodu nedostatku medzinárodnej právomoci (čl. 5 Nariadenia v spojení s § 198 ods. 1 ZoKR). Proti II. výroku tohto uznesenia môže na základe čl. 5 Nariadenia podať dlžník alebo ktorýkoľvek veriteľ odvolanie, ktoré možno odôvodniť iba tým, že súd nemal medzinárodnú právomoc na začatie tohto insolvenčného konania (t. j. na vyhlásenie oddlžovacieho konkurzu) ako hlavného insolvenčného konania. Odvolanie (§ 196 ZoKR v spojení so štvrtou časťou prvou hlavou CSP) sa podáva v lehote 15 dní od doručenia rozhodnutia, za ktorý sa považuje nasledujúci deň po zverejnení súdneho rozhodnutia v insolvenčnom registri (§ 199 ods. 7 veta prvá ZoKR), na Okresnom súde Nitra ako súde, proti ktorého rozhodnutiu smeruje. V odvolaní sa popri všeobecných náležitostiach podania stanovených v § 127 CSP uvedie, proti ktorému rozhodnutiu smeruje, v akom rozsahu sa napáda, z akých dôvodov sa rozhodnutie považuje za nesprávne (odvolacie dôvody) a čoho sa odvolateľ domáha (odvolací návrh). Za deň doručenia tohto súdneho rozhodnutia sa považuje nasledujúci deň po jeho zverejnení v insolvenčnom registri (§ 199 ods. 7 veta prvá ZoKR). U tých osôb, ktorým sa toto uznesenie doručuje aj iným spôsobom ako jeho zverejnením v insolvenčnom registri, je začiatok plynutia lehoty na podanie odvolania alebo urobenie iného procesného úkonu spojený s dňom jeho doručenia formou zverejnenia v insolvenčnom registri (§ 199 ods. 4, ods. 3, ods. 1 ZoKR), za ktorý sa považuje nasledujúci deň po zverejnení uznesenia v insolvenčnom registri (§ 199 ods. 7 veta prvá ZoKR). Právne účinky zverejnenia tohto súdneho rozhodnutia nastávajú nasledujúci deň po jeho zverejnení v insolvenčnom registri (§ 199 ods. 7 veta druhá ZoKR). Inštitút prihlasovania pohľadávok je upravený primárne v § 167l ods. 1 až 4 ZoKR.</w:t>
      </w:r>
    </w:p>
    <w:p>
      <w:r>
        <w:t>Podľa § 167l ods. 1 až 4 ZoKR, upravujúceho prihlasovanie pohľadávok: (1) Veriteľ (§ 166a a 166c) má právo prihlásiť sa do konkurzu do času, kým správca nezverejní oznámenie o tom, že ide zostaviť rozvrh. Ustanovenia § 29 ods. 1, 2, 4 až 6, 8 až 10, § 30 a 31 sa použijú primerane.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(2)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(3) Prihláška sa podáva v základnej prihlasovacej lehote do 45 dní od vyhlásenia konkurzu spôsobom podľa § 28 ods. 2. Ak veriteľ doručí správcovi prihlášku neskôr, na prihlášku sa prihliada, veriteľ však nemôže vykonávať hlasovacie právo. Doručenie prihlášky správcovi má pre plynutie premlčacej lehoty a zánik práva rovnaké právne účinky ako uplatnenie práva na súde. (4) Správca písomne upovedomí každého veriteľa, ktorý je fyzickou osobou uvedenou v zozname veriteľov, ako aj dotknutého správcu bytového domu alebo spoločenstvo vlastníkov bytov, že bol vyhlásený konkurz. Správca upovedomenie doručuje na adresy uvedené v zozname veriteľov, ktorý zostavil dlžník. Podľa § 166a ZoKR, upravujúceho pohľadávky uspokojované v konkurze alebo splátkovým kalendárom: (1)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d) pohľadávka zo zmenky, ak bola podpísaná dlžníkom pred rozhodujúcim dňom. (2) Pohľadávky podľa odseku 1 sa v konkurze uplatňujú prihláškou. Podľa § 166b ZoKR, upravujúceho pohľadávky vylúčené z uspokojenia: (1)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zmluvné pokuty a iné súkromnoprávne alebo verejnoprávne peňažné sankcie, kde povinnosť, ktorá zakladá právo uplatniť alebo uložiť takúto pokutu alebo sankciu, bola porušená pred rozhodujúcim dňom, d) peňažné pohľadávky, ktoré patria alebo patrili osobe spriaznenej s dlžníkom a vznikli pred rozhodujúcim dňom, e) trovy účastníkov konania, ktoré im vznikli v súvislosti s účasťou v konkurznom konaní alebo v konaní o určení splátkového kalendára. (2) Nevymáhateľnosť podľa odseku 1 sa nevzťahuje na oddlžením nedotknuté pohľadávky. Podľa § 166c ZoKR, upravujúceho nedotknuté pohľadávky: (1)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w:t>
      </w:r>
    </w:p>
    <w:p>
      <w:r>
        <w:t>(2) Ak sa zabezpečená pohľadávka v konkurze neprihlási, zabezpečený veriteľ je oprávnený domáhať sa uspokojenia zabezpečenej pohľadávky iba z predmetu zabezpečovacieho práva, ibaže bolo oddlženie zrušené pre nepoctivý zámer dlžníka. (3) Oddlžením nedotknuté pohľadávky možno v konkurze uplatniť prihláškou. Podľa § 29 ods. 1, 2, 4 až 6, 8 až 10 ZoKR, upravujúceho náležitosti prihlášky, na primerané použitie ktorých ustanovení v oddlžovacom konkurze odkazuje § 167l ods. 1 ZoKR: (1) Prihláška musí byť podaná spôsobom podľa § 28 ods. 2 a musí obsahovať základné náležitosti prihlášky, inak sa na prihlášku neprihliada. Základnými náležitosťami prihlášky sú: a) meno, priezvisko a bydlisko veriteľa, ak ide o fyzickú osobu, alebo obchodné meno, meno a priezvisko, ak sa odlišuje od obchodného mena, identifikačné číslo organizácie alebo iný identifikačný údaj a miesto podnikania veriteľa, ak ide o fyzickú osobu podnikateľa, alebo názov, identifikačné číslo organizácie alebo iný identifikačný údaj a sídlo veriteľa, ak ide o právnickú osobu, b) meno, priezvisko a bydlisko úpadcu, ak ide o fyzickú osobu, alebo obchodné meno, meno a priezvisko, ak sa odlišuje od obchodného mena, identifikačné číslo organizácie alebo iný identifikačný údaj a miesto podnikania úpadcu, ak ide o fyzickú osobu podnikateľa, alebo názov, identifikačné číslo organizácie alebo iný identifikačný údaj a sídlo úpadcu, ak ide o právnickú osobu, c) právny dôvod vzniku pohľadávky, d) poradie uspokojovania pohľadávky zo všeobecnej podstaty, e) celková suma pohľadávky. (2) Pre každú zabezpečenú pohľadávku musí byť podaná samostatná prihláška s uvedením zabezpečenej sumy, druhu, poradia, predmetu a právneho dôvodu vzniku zabezpečovacieho práva. (4) Celková suma pohľadávky sa v prihláške rozdelí na istinu a príslušenstvo, pričom príslušenstvo sa v prihláške rozdelí podľa právneho dôvodu vzniku. (5)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(6) K prihláške sa pripoja listiny preukazujúce v nej uvedené skutočnosti. Veriteľ, ktorý je účtovnou jednotkou, v prihláške uvedie vyhlásenie, či o pohľadávke účtuje v účtovníctve, v akom rozsahu, prípadne dôvody, prečo o pohľadávke v účtovníctve neúčtuje. (8) Veriteľ, ktorý nemá na území Slovenskej republiky svoj obvyklý pobyt, bydlisko alebo sídlo, je povinný ustanoviť si zástupcu na doručovanie s bydliskom, obvyklým pobytom alebo sídlom na území Slovenskej republiky a ustanovenie zástupcu oznámiť správcovi, inak sa mu budú písomnosti doručovať zverejnením v insolvenčnom registri. (9) Ten, kto by s poukazom na výhradu vlastníctva mohol inak žiadať vylúčenie veci zo súpisu, môže svoje práva v konkurze uplatniť prihláškou rovnako, ako by uplatňoval zabezpečovacie právo. Takýto veriteľ prihláškou poveruje správcu na súpis a speňaženie veci s výhradou vlastníctva. Na postavenie takéhoto veriteľa sa použijú primerane ustanovenia upravujúce postavenie zabezpečeného veriteľa. (10) Odsek 9 sa použije rovnako aj pre uplatňovanie práv veriteľom, ktorý dlžníkovi prenajal vec za dohodnuté nájomné na dobu určitú, s cieľom prevodu prenajatej veci do vlastníctva dlžníka. Podľa § 28 ods. 2 ZoKR, prihláška sa podáva v základnej prihlasovacej lehote do 45 dní od vyhlásenia konkurzu elektronicky prostredníctvom na to určeného elektronického formulára špecializovaného portálu do elektronickej schránky správcu; táto prihláška musí byť autorizovaná, inak sa na ňu neprihliada. Ak ide o zahraničného veriteľa podľa osobitného predpisu,8ac) prihláška sa podáva u správcu; na doručovanie sa primerane použije Civilný sporový poriadok. Ak ide o veriteľa, ktorý má obvyklý pobyt, bydlisko alebo registrované sídlo mimo územia členského štátu, prihlášku podáva rovnako ako zahraničný veriteľ podľa osobitného predpisu.8ac) Ak prihlášku podáva zástupca veriteľa, plnomocenstvo vyhotovené v listinnej podobe sa doručuje elektronicky tak, že sa prevedie do elektronickej podoby a pripojí sa k prihláške; ustanovenia osobitného predpisu o zaručenej konverzii8ae) sa nepoužijú. Ak plnomocenstvo vyhotovené v elektronickej podobe alebo plnomocenstvo podľa predchádzajúcej vety nie je pripojené k prihláške, na prihlášku sa neprihliada. Vzor predpísaného tlačiva, na ktorom podľa § 29 ods. 1 ZoKR musí byť podaná prihláška pohľadávky, spolu so vzorom tlačív príloh a údajmi zapisovanými do nich spolu s vysvetlivkami k týmto zápisom sú uvedené v prílohách č. 4 až 6 vyhlášky č. 665/2005 Z. z. (§ 25 vyhlášky č. 665/2005 Z. z.).</w:t>
      </w:r>
    </w:p>
    <w:p>
      <w:r>
        <w:t>Podľa § 30 ZoKR, upravujúceho nedostatky prihlášky, na primerané použitie ktorého v oddlžovacom konkurze odkazuje § 167l ods. 1 ZoKR: (1) Správca bez zbytočného odkladu po uplynutí základnej prihlasovacej lehoty predloží súdu spolu so svojím stanoviskom zoznam podaní, pri ktorých má za to, že sa na ne neprihliada ako na prihlášky, pričom súd bez zbytočného odkladu uznesením určí, či sa na tieto podania prihliada ako na prihlášku. (2) Podanie, ktorým bola uplatnená pohľadávka, ktorá sa v konkurze uplatňuje prihláškou, nemožno opraviť ani doplniť. Podľa § 31 ZoKR, upravujúceho zoznam pohľadávok, na primerané použitie ktorého v oddlžovacom konkurze odkazuje § 167l ods. 1 ZoKR: (1) Zoznam pohľadávok vedie správca v insolvenčnom registri automatizovaným spôsobom; v zozname pohľadávok priebežne eviduje všetky prihlásené pohľadávky a každú zmenu stavu pohľadávky, a to bezodkladne po tom, ako sa o zmene dozvie. (2) Na účely výkonu práv spojených s prihlásenou pohľadávkou sa v konkurze vychádza zo zoznamu pohľadávok. Poučenie účastníkov podľa § 197 ods. 6 ZoKR o práve uplatniť námietku zaujatosti: Účastník konania môže najneskôr do uplynutia lehoty na prihlasovanie pohľadávok uplatniť proti sudcovi námietku zaujatosti, ak u sudcu so zreteľom na jeho pomer ku konaniu, k účastníkom, ich zástupcom alebo osobám zúčastneným na konaní možno mať odôvodnené pochybnosti o jeho nezaujatosti. Na neskôr doručené námietky sa neprihliada (§ 197 ods. 6, § 196 ZoKR v spojení s § 52 ods. 1, § 49 CSP). V dôsledku skutočností, ktoré nastanú po skončení lehoty na prihlasovanie pohľadávok, môže účastník konania najneskôr do siedmich dní, odkedy sa dozvedel o dôvode, pre ktorý je sudca vylúčený, uplatniť proti sudcovi námietku zaujatosti, ak u sudcu so zreteľom na jeho pomer ku konaniu, k účastníkom, ich zástupcom alebo osobám zúčastneným na konaní možno mať odôvodnené pochybnosti o jeho nezaujatosti. Na neskôr uplatnenú námietku zaujatosti súd neprihliada; v tomto prípade sa vec nadriadenému súdu nepredkladá (čl. 46 Ústavy Slovenskej republiky, § 197 ods. 6, § 196 ZoKR v spojení s § 52 ods. 1, § 49, § 53 ods. 1 CSP). V námietke zaujatosti musí byť okrem všeobecných náležitostí podania stanovených v § 127 CSP uvedené, proti komu smeruje, dôvod, pre ktorý má byť sudca vylúčený, kedy sa účastník uplatňujúci si námietku o dôvode vylúčenia dozvedel a dôkazy na preukázanie svojho tvrdenia, ktorých povaha to pripúšťa, okrem tých, ktoré nemôže bez svojej viny pripojiť. Na podanie, ktoré nespĺňa náležitosti podľa predchádzajúcej vety, súd neprihliada; v tomto prípade sa vec nadriadenému súdu nepredkladá. Ustanovenia o odstraňovaní vád podania sa nepoužijú (§ 197 ods. 6, § 196 ZoKR v spojení s § 52 ods. 2 CSP). Uvedenie znenia zákonných ustanovení § 166f a § 166g ods. 1 až 5 ZoKR upravujúcich poctivý zámer a zrušenie oddlženia pre nepoctivý zámer podľa § 166g ods. 6 ZoKR: Podľa § 166f ZoKR, upravujúceho zrušenie oddlženia pre nepoctivý zámer: (1)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(2)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(3) Ak navrhovateľ na tom trvá, súd v prípade smrti dlžníka pokračuje v konaní s dedičmi, inak konanie zastaví. (4)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(5) Právoplatné rozhodnutie o zrušení oddlženia je rozhodnutím o vylúčení podľa</w:t>
      </w:r>
    </w:p>
    <w:p>
      <w:r>
        <w:t>§ 13a Obchodného zákonníka. (6) Súd, ktorý rozhodol o oddlžení na podnet prokurátora, zruší takéto oddlženie, ak zistí, že dlžník nemal pri oddlžení poctivý zámer. Takéto konanie možno začať do šiestich rokov od vyhlásenia konkurzu alebo určenia splátkového kalendára. Podľa § 166g ods. 1 až 5 ZKR, upravujúcich poctivý zámer: (1)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(2)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(3)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(4)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(5) Poctivý zámer dlžníka súd skúma iba v konaní o návrhu na zrušenie oddlženia pre nepoctivý zámer. V konkurznom konaní ani v konaní o určení splátkového kalendára súd poctivý zámer dlžníka neskúma.</w:t>
      </w:r>
    </w:p>
    <w:p/>
    <w:p>
      <w:r>
        <w:t>Zdroj: KAUZIS.SK – https://www.kauzis.sk/judikatura/r/ECLI:SK:OSNR:2025:4125213402.1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