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Nové Zámky sp. zn. 11P/66/2026 z 26. 6. 2026</w:t>
      </w:r>
    </w:p>
    <w:p>
      <w:r>
        <w:t>Rozsudok Okresného súdu Nové Zámky z 26. júna 2026, sp. zn. 11P/66/2026, ECLI:SK:OSNZ:2026:4426201848.1</w:t>
      </w:r>
    </w:p>
    <w:p>
      <w:r>
        <w:t>Súd: Okresný súd Nové Zámky</w:t>
      </w:r>
    </w:p>
    <w:p>
      <w:r>
        <w:t>Spisová značka: 11P/66/2026</w:t>
      </w:r>
    </w:p>
    <w:p>
      <w:r>
        <w:t>ECLI: ECLI:SK:OSNZ:2026:4426201848.1</w:t>
      </w:r>
    </w:p>
    <w:p>
      <w:r>
        <w:t>Dátum vydania: 26.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Nové Zámky 11P/66/2026 4426201848 26. 06. 2026 JUDr. Daniela Rajňáková ECLI:SK:OSNZ:2026:4426201848.1</w:t>
      </w:r>
    </w:p>
    <w:p>
      <w:r>
        <w:t>ROZSUDOK V MENE SLOVENSKEJ REPUBLIKY Okresný súd Nové Zámky sudkyňou JUDr. Danielou Rajňákovou, vo veci starostlivosti o maloleté dieťa: A. B., nar. XX.XX.XXXX, v konaní zastúpené kolíznym opatrovníkom Úradom práce, sociálnych vecí a rodiny Nové Zámky, dieťa rodičov: C. D., nar. X.X.XXXX, trvale bytom E. XXX, C., toho času ubytovňa E., doručovacia adresa: F. XXX a G. B., nar. XX.XX.XXXX, trvale bytom H. XXX, o návrhu navrhovateľky: B. H., nar. XX.XX.XXXX, trvale bytom E. XXX, C., toho času: F. XXX, o zverenie maloletého dieťaťa do jej náhradnej osobnej starostlivosti, takto rozhodol: I. Súd z v e r u j e maloleté dieťa: A. B., nar. XX.XX.XXXX do náhradnej osobnej starostlivosti navrhovateľke: B. H., nar. XX.XX.XXXX, trvale bytom E. XXX, C., toho času: F. XXX, od 1.7.2026, ktorá je p o v i n n á vykonávať osobnú starostlivosť o maloleté dieťa v rovnakom rozsahu ako ju vykonávajú rodičia a m á p r á v o zastupovať maloleté dieťa a spravovať jeho majetok iba v bežných veciach. II. Matka je p o v i n n á prispievať na výživu maloletého dieťaťa: A. B., nar. XX.XX.XXXX vo výške 100,eur mesačne, od 1.7.2026 vždy do 15-teho dňa toho-ktorého mesiaca na účet Úradu práce, sociálnych vecí a rodiny Nové Zámky. III. Otec je p o v i n n ý prispievať na výživu maloletého dieťaťa: A. B., nar. XX.XX.XXXX vo výške 100,eur mesačne, od 1.7.2026 vždy do 15-teho dňa toho-ktorého mesiaca na účet Úradu práce, sociálnych vecí a rodiny Nové Zámky. IV. Žiaden z účastníkov n e m á nárok na náhradu trov konania. odôvodnenie: Podľa § 221 Civilného sporového poriadku, písomné vyhotovenie rozsudku nemusí obsahovať odôvodnenie, ak a) je na pojednávaní vyhlásený rozsudok za prítomností všetkých strán alebo ich zástupcov, ktorí sa vzdajú odvolania, alebo b) to ustanovuje tento zákon. Poučenie: Proti tomuto rozsudku nie je prípustné odvolanie, pretože účastníci sa tohto práva po jeho vyhlásení vzdali (§ 368 Civilného sporového poriadku). Ak povinný dobrovoľne nesplní, čo mu ukladá vykonateľné rozhodnutie, oprávnený môže podať návrh na vykonanie exekúcie podľa osobitného zákona, ak ide o rozhodnutie o výchove maloletých detí, návrh na súdny výkon rozhodnutia.</w:t>
      </w:r>
    </w:p>
    <w:p/>
    <w:p>
      <w:r>
        <w:t>Zdroj: KAUZIS.SK – https://www.kauzis.sk/judikatura/r/ECLI:SK:OSNZ:2026:4426201848.1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