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6Csp/32/2024 z 13. 8. 2024</w:t>
      </w:r>
    </w:p>
    <w:p>
      <w:r>
        <w:t>Uznesenie Okresného súdu Prievidza z 13. augusta 2024, sp. zn. 6Csp/32/2024, ECLI:SK:OSPD:2024:1323201401.3</w:t>
      </w:r>
    </w:p>
    <w:p>
      <w:r>
        <w:t>Súd: Okresný súd Prievidza</w:t>
      </w:r>
    </w:p>
    <w:p>
      <w:r>
        <w:t>Spisová značka: 6Csp/32/2024</w:t>
      </w:r>
    </w:p>
    <w:p>
      <w:r>
        <w:t>ECLI: ECLI:SK:OSPD:2024:1323201401.3</w:t>
      </w:r>
    </w:p>
    <w:p>
      <w:r>
        <w:t>Dátum vydania: 13.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6Csp/32/2024 1323201401 13. 08. 2024 JUDr. Miriam Kohútová, PhD. ECLI:SK:OSPD:2024:1323201401.3</w:t>
      </w:r>
    </w:p>
    <w:p>
      <w:r>
        <w:t>Uznesenie Okresný súd Prievidza v právnej veci žalobcu Intrum Slovakia s.r.o., IČO: 35 831 154, so sídlom Mýta 48, Bratislava, zast. JUDr. Jánom Šoltésom, advokátom so sídlom Mýtna 48, Bratislava, IČO: 37 927 795, proti žalovanému A. B., nar. XX.XX.XXXX, bytom C. XXX/X, D., zast. AK JUDr. Peter Malcho, s.r.o., IČO: 55 962 165, so sídlom Stankovany 549, v konaní o zaplatenie 139,15 Eur s prísl., takto rozhodol: I. Konanie z a s t a v u j e . II. Žiadnej zo strán nárok na náhradu trov konania</w:t>
      </w:r>
    </w:p>
    <w:p>
      <w:r>
        <w:t>n e p r i z n á v a.</w:t>
      </w:r>
    </w:p>
    <w:p>
      <w:r>
        <w:t>odôvodnenie: 1. Žalobca sa žalobou postúpenou tunajšiemu súdu dňa 24.06.2024 domáhal rozhodnutia súdu, ktorým by zaviazal žalovaného na zaplatenie sumy 139,15 Eur s prísl. 2. Dňa 06.08.2024 bolo súdu doručené podanie právneho zástupcu žalovaného, ktorým navrhol aby súd konanie zastavil a nepriznal žiadnej zo strán nárok na náhradu trov konania z dôvodu, že uznesením Okresného súdu Trenčín, sp. zn. 38Odk/345/2023 zo dňa 19.10.2023, ktoré bolo zverejnené v Obchodnom vestníku č. 204/2023 dňa 25.10.2023, bol vyhlásený konkurz na majetok žalovaného, pričom súd zároveň rozhodol o oddlžení žalovaného podľa § 166 Zákona č. 7/2005 Z.z. o konkurze a reštrukturalizácii a o zmene a doplnení niektorých zákonov. 3. Podľa § 167 ods. 1 zákona č. 7/2005 Z.z. o konkurze a reštrukturalizácii (ďalej len „ZoKR“), návrh na vyhlásenie konkurzu podľa tejto časti zákona je oprávnený podať dlžník, ktorý je fyzickou osobou. 4. Podľa § 167a ods. 3 ZoKR, vyhlásením konkurzu sa začína konkurz. Konkurz sa považuje za vyhlásený zverejnením rozhodnutia o vyhlásení konkurzu v Obchodnom vestníku. 5. Podľa § 167e ods. 1 ZoKR, ak bol vyhlásený konkurz, súd bez zbytočného odkladu zastaví konanie, v ktorom sa uplatňuje pohľadávka, ktorá môže byť uspokojená iba v konkurze (§ 166a) alebo sa považuje za nevymáhateľnú (§ 166b). 6. V prejednávanej veci je voči žalovanému uplatňovaná pohľadávka, ktorá vznikla pred kalendárnym mesiacom, v ktorom bol vyhlásený konkurz. V zmysle § 166a ods. 1 písm. a) ZoKR sa teda jedná o pohľadávku, ktorá môže byť uspokojená len v konkurze. Z uvedeného dôvodu súd podľa § 167e ods. 1 ZoKR konanie zastavil. 7. Podľa § 256 ods. 1 CSP, ak strana procesne zavinila zastavenie konania, súd prizná náhradu trov konania protistrane.</w:t>
      </w:r>
    </w:p>
    <w:p>
      <w:r>
        <w:t>8. Podľa § 262 ods. 1 CSP, o nároku na náhradu trov konania rozhodne aj bez návrhu súd v rozhodnutí, ktorým sa konanie končí. 9. Náhradu trov konania súd žiadnej zo strán sporu nepriznal, nakoľko s ohľadom na dôvod zastavenia konania nie sú dané podmienky pre posudzovanie úspechu vo veci, resp. procesného zavinenia na zastavení konania. 10. O vrátení krátenej časti súdneho poplatku zo žaloby súd rozhodne samostatným uznesením. Poučenie: Proti tomuto uzneseniu možno podať odvolanie do 15-tich dní odo dňa jeho doručenia prostredníctvom tunajšieho súdu na Krajský súd v Trenčíne, a to písomne v dvoch vyhotoveniach. V odvolaní sa má popri všeobecných náležitostiach podania uviesť, proti ktorému rozhodnutiu smeruje, v akom rozsahu sa napáda, z akých dôvodov sa rozhodnutie považuje za nesprávne (odvolacie dôvody) a čoho sa odvolateľ domáha (odvolací návrh). Ak zákon na podanie nevyžaduje osobitné náležitosti, v podaní sa uvedie, ktorému súdu je určené, kto ho robí, ktorej veci sa týka, čo sa ním sleduje a musí byť podpísané. Ak ide o podanie urobené v prebiehajúcom konaní, náležitosťou podania je aj uvedenie spisovej značky tohto konania. Podanie urobené v listinnej podobe treba predložiť v potrebnom počte rovnopisov s prílohami tak, aby sa jeden rovnopis s prílohami mohol založiť do súdneho spisu a aby každý ďalší subjekt dostal jeden rovnopis s prílohami. Ak sa nepredloží potrebný počet rovnopisov a príloh, súd vyhotoví kópie podania na trovy toho, kto podanie urobil.</w:t>
      </w:r>
    </w:p>
    <w:p/>
    <w:p>
      <w:r>
        <w:t>Zdroj: KAUZIS.SK – https://www.kauzis.sk/judikatura/r/ECLI:SK:OSPD:2024:1323201401.3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