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0T/97/2024 z 4. 8. 2024</w:t>
      </w:r>
    </w:p>
    <w:p>
      <w:r>
        <w:t>Trestný rozkaz Okresného súdu Prievidza z 4. augusta 2024, sp. zn. 0T/97/2024, ECLI:SK:OSPD:2024:3824010686.1</w:t>
      </w:r>
    </w:p>
    <w:p>
      <w:r>
        <w:t>Súd: Okresný súd Prievidza</w:t>
      </w:r>
    </w:p>
    <w:p>
      <w:r>
        <w:t>Spisová značka: 0T/97/2024</w:t>
      </w:r>
    </w:p>
    <w:p>
      <w:r>
        <w:t>ECLI: ECLI:SK:OSPD:2024:3824010686.1</w:t>
      </w:r>
    </w:p>
    <w:p>
      <w:r>
        <w:t>Dátum vydania: 4. 8.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0T/97/2024 3824010686 04. 08. 2024 Mgr. Michal Vigaš ECLI:SK:OSPD:2024:3824010686.1</w:t>
      </w:r>
    </w:p>
    <w:p>
      <w:r>
        <w:t>TRESTNÝ ROZKAZ V MENE SLOVENSKEJ REPUBLIKY Okresný súd Prievidza, na pracovisku v Partizánskom, dňa 04.08.2024, sudcom pre prípravné konanie Mgr. Michalom Vigašom, vydáva podľa § 353 ods. 1 Trestného poriadku, rozhodol: Obvinený A. B., nar. XX.XX.XXXX v C., trvale bytom D. E., F. XXX/XX je vinný, že ako vodič dňa 02. 08. 2024 v čase o 09.05 h viedol osobné motorové vozidlo továrenskej značky Citroën C5 s evidenčným číslom G., šedej tmavej metalízy, v meste Partizánske po ulici Záhradníckej v smere k fitnescentru Moneta, pričom bol predpísaným spôsobom zastavený a kontrolovaný hliadkou OO PZ Partizánske v meste Partizánske vedľa vjazdu do areálu Fitnescentra Moneta na Záhradníckej ulici a po kontrole dokladov bol po poučení vyzvaný, aby sa podrobil dychovej skúške prístrojom AlcoQuant 6020 plus s výrobným číslom A409638, kde po vykonaní dychovej skúšky bolo zistené požitie alkoholu, pričom mu bola dňa 02. 08. 2024 v čase o 09.07 h nameraná hodnota 0,57 mg/l alkoholu v dychu a opakovanou dychovou skúškou tým istým prístrojom mu bola dňa 02. 08. 2024 v čase o 09.23 h nameraná hodnota 0,56 mg/l alkoholu v dychu, teda: vykonával v stave vylučujúcom spôsobilosť, ktorý si privodil vplyvom návykovej látky, činnosť, pri ktorej by mohol ohroziť život alebo zdravie ľudí alebo spôsobiť značnú škodu na majetku, č í m s p á c h a l: prečin ohrozenia pod vplyvom návykovej látky podľa § 289 ods. 1 Trestného zákona č. 300/2005 Z. z. v znení neskorších predpisov (ďalej Tr. zák.). Za</w:t>
      </w:r>
    </w:p>
    <w:p>
      <w:r>
        <w:t>to sa odsudzuje:</w:t>
      </w:r>
    </w:p>
    <w:p>
      <w:r>
        <w:t>Podľa § 289 ods. 1 Tr. zák., s použitím § 36 písm. l/ Tr. zák., podľa § 38 ods. 3 Tr. zák., na trest odňatia slobody vo výmere 2 (dva) mesiace, výkon ktorého sa mu podľa § 49 ods. 1 písm. a/ Tr. zák. a § 50 ods. 1 Tr. zák. podmienečne o d k l a d á na skúšobnú dobu 14 (štrnásť) mesiacov.</w:t>
      </w:r>
    </w:p>
    <w:p>
      <w:r>
        <w:t>Podľa § 61 ods. 1, ods. 2 Tr. zák. s použitím § 36 písm. l/ Tr. zák., podľa § 38 ods. 3 Tr. zák. sa u k l a d á obvinenému trest zákazu činnosti viesť motorové vozidlá akéhokoľvek druhu v cestnej premávke na 18 (osemnásť) mesiacov. Poučenie: Obvinený a osoby, ktoré sú oprávnené podať v jeho prospech odvolanie, ako aj prokurátor môžu podať proti trestnému rozkazu odpor. Odpor sa podáva na súde, ktorý trestný rozkaz vydal, a to do ôsmich dní od jeho doručenia. Osobám, ktoré môžu podať odvolanie v prospech obvineného okrem prokurátora, sa lehota končí tým dňom ako obvinenému. Ak sa trestný rozkaz doručuje obvinenému a aj jeho obhajcovi, plynie lehota od toho doručenia, ktoré bolo vykonané neskôr. Na navrátenie lehoty sa primerane použije ustanovenie § 64. Proti výroku o náhrade škody, ktorým bola priznaná náhrada škody, môže poškodený podať odpor; ak poškodený podal odpor, trestný rozkaz sa ruší vo výroku o náhrade škody. Samosudca odkáže uznesením poškodeného na občianske súdne konanie, prípadne na konanie pred iným príslušným orgánom. Rovnako sa postupuje aj vtedy, ak odpor proti výroku o náhrade škody podá iná oprávnená osoba. Ak proti trestnému rozkazu podala oprávnená osoba podľa odseku 1 v lehote odpor, samosudca rozhodne podľa § 241 ods. 1 písm. j) o prijatí obžaloby a nariadi vo veci hlavné pojednávanie; pri prejednávaní veci na hlavnom pojednávaní nie je samosudca viazaný právnou kvalifikáciou ani druhom a výmerou trestu obsiahnutými v trestnom rozkaze. Inak sa trestný rozkaz stane právoplatným a vykonateľným podľa § 356. Proti výroku, ktorým bolo uložené ochranné opatrenie, môže zúčastnená osoba podať odpor. Odpor sa podáva na súde, ktorý trestný rozkaz vydal, a to do ôsmich dní od jeho doručenia. Ak zúčastnená osoba podala odpor a nie je dôvod na postup podľa odseku 3, prejedná samosudca návrh na uloženie ochranného opatrenia na verejnom zasadnutí. Ak samosudca po doručení odporu nenariadi hlavné pojednávanie z dôvodu, že odpor podala neoprávnená osoba alebo bol podaný oneskorene, odmietne odpor uznesením. Proti tomuto uzneseniu je prípustná sťažnosť, ktorá má odkladný účinok.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Vzatie odporu späť, ak niet prekážok, vezme samosudca uznesením na vedomie. Ak bol odpor podaný v lehote a nebol vzatý späť podľa odseku 8, trestný rozkaz sa prednesením obžaloby prokurátorom na hlavnom pojednávaní ruší. Ak na hlavnom pojednávaní súd postupuje podľa § 255 ods. 3 a prokurátor neprednesie obžalobu, trestný rozkaz sa ruší vyhlásením uznesenia o vrátení veci prokurátorovi na postup podľa § 232 a § 233 alebo vyhlásením rozsudku, ktorým súd schválil dohodu o vine a treste. Trestný rozkaz má povahu odsudzujúceho rozsudku.</w:t>
      </w:r>
    </w:p>
    <w:p/>
    <w:p>
      <w:r>
        <w:t>Zdroj: KAUZIS.SK – https://www.kauzis.sk/judikatura/r/ECLI:SK:OSPD:2024:3824010686.1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