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Prievidza sp. zn. 1T/82/2024 z 18. 9. 2024</w:t>
      </w:r>
    </w:p>
    <w:p>
      <w:r>
        <w:t>Trestný rozkaz Okresného súdu Prievidza z 18. septembra 2024, sp. zn. 1T/82/2024, ECLI:SK:OSPD:2024:3824010804.2</w:t>
      </w:r>
    </w:p>
    <w:p>
      <w:r>
        <w:t>Súd: Okresný súd Prievidza</w:t>
      </w:r>
    </w:p>
    <w:p>
      <w:r>
        <w:t>Spisová značka: 1T/82/2024</w:t>
      </w:r>
    </w:p>
    <w:p>
      <w:r>
        <w:t>ECLI: ECLI:SK:OSPD:2024:3824010804.2</w:t>
      </w:r>
    </w:p>
    <w:p>
      <w:r>
        <w:t>Dátum vydania: 18. 9.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1T/82/2024 3824010804 18. 09. 2024 Mgr. Vojtech Chmelan ECLI:SK:OSPD:2024:3824010804.2</w:t>
      </w:r>
    </w:p>
    <w:p>
      <w:r>
        <w:t>TRESTNÝ ROZKAZ V MENE SLOVENSKEJ REPUBLIKY Okresný súd Prievidza vydáva podľa § 353 ods.1 Tr.por. rozhodol: O b v i n e n ý : A. B. C. D. E. F. G. , nar. XX.XX.XXXX v H., okres I., bytom I., J. J. K. X/X, uznáva</w:t>
      </w:r>
    </w:p>
    <w:p>
      <w:r>
        <w:t>sa</w:t>
      </w:r>
    </w:p>
    <w:p>
      <w:r>
        <w:t>za</w:t>
      </w:r>
    </w:p>
    <w:p>
      <w:r>
        <w:t>vinného , že:</w:t>
      </w:r>
    </w:p>
    <w:p>
      <w:r>
        <w:t>hoci mu zo Zákona o rodine vyplýva povinnosť starať sa o výživu svojej dcéry L. B., nar. XXXX a rozsudkom Okresného súdu v Tachově, Česká republika, sp. zn. 13P 109/2015-147, 13P a Ne 609/2016 zo dňa 13. júla 2017, ktorý nadobudol právoplatnosť dňa 17. októbra 2017 mu bola určená vyživovacia povinnosť na dcéru vo výške 3.000 Korún českých, splatná mesačne do 15-teho dňa v mesiaci vopred do rúk matky M. N., vyživovaciu povinnosť si v I. a na miestach, kde sa obvinený zdržiaval, ako aj v mieste pobytu poškodenej v O., Česká republika, úmyselne neplní od mesiaca apríl 2023 vrátane až doposiaľ napriek tomu, že bol a je riadne zamestnaný a má pravidelný príjem zo zamestnania, zároveň svoje finančné prostriedky využíva na nie nevyhnutné výdavky ako sú cigarety, čím zostal na výživnom dlhovať poškodenej M. N., s výnimkou uhradenej sumy vo výške 12.608,61 Korún českých, sumu vo výške 38.391,39 Korún českých (= 1.533,57 eur), teda najmenej dva mesiace v období dvoch rokov úmyselne neplnil zákonnú povinnosť vyživovať iného, čím</w:t>
      </w:r>
    </w:p>
    <w:p>
      <w:r>
        <w:t>spáchal</w:t>
      </w:r>
    </w:p>
    <w:p>
      <w:r>
        <w:t>prečin zanedbania povinnej výživy podľa § 207 ods.1 Trestného Z.z. v znení Zákona číslo 40/2024 Z.z.,</w:t>
      </w:r>
    </w:p>
    <w:p>
      <w:r>
        <w:t>zákona číslo 300/2005</w:t>
      </w:r>
    </w:p>
    <w:p>
      <w:r>
        <w:t>Za to sa odsudzuje Podľa § 207 ods.1 Trestného zákona, § 38 ods.2 Trestného zákona k trestu odňatia slobody v trvaní 6 (šesť) mesiacov. Podľa § 49 ods.1 písm. a) Trestného zákona, § 50 ods.1 Trestného zákona sa výkon uloženého trestu podmienečne odkladá na skúšobnú dobu v trvaní 20 (dvadsať) mesiacov.</w:t>
      </w:r>
    </w:p>
    <w:p>
      <w:r>
        <w:t>Poučenie: Proti trestnému rozkazu môže podať odpor na tunajšom súde do 8 dní odo dňa jeho doručenia obvinený, osoby, ktoré sú oprávnené podať v jeho prospech odvolanie, prokurátor a poškodený, pokiaľ mu bola priznaná náhrada škody. Podaním odporu sa trestný rozkaz ruší a vo veci sa nariadi hlavné pojednávanie. Poškodený môže podať odpor proti výroku o náhrade škody, ktorým bola priznaná náhrada škody. Ak sa v určenej lehote nepodá odpor, stane sa trestný rozkaz právoplatným a vykonateľným.</w:t>
      </w:r>
    </w:p>
    <w:p/>
    <w:p>
      <w:r>
        <w:t>Zdroj: KAUZIS.SK – https://www.kauzis.sk/judikatura/r/ECLI:SK:OSPD:2024:3824010804.2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