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5C/16/2024 z 10. 7. 2024</w:t>
      </w:r>
    </w:p>
    <w:p>
      <w:r>
        <w:t>Uznesenie Okresného súdu Prievidza z 10. júla 2024, sp. zn. 5C/16/2024, ECLI:SK:OSPD:2024:3824201495.2</w:t>
      </w:r>
    </w:p>
    <w:p>
      <w:r>
        <w:t>Súd: Okresný súd Prievidza</w:t>
      </w:r>
    </w:p>
    <w:p>
      <w:r>
        <w:t>Spisová značka: 5C/16/2024</w:t>
      </w:r>
    </w:p>
    <w:p>
      <w:r>
        <w:t>ECLI: ECLI:SK:OSPD:2024:3824201495.2</w:t>
      </w:r>
    </w:p>
    <w:p>
      <w:r>
        <w:t>Dátum vydania: 10.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5C/16/2024 3824201495 10. 07. 2024 JUDr. Klaudia Šišková ECLI:SK:OSPD:2024:3824201495.2</w:t>
      </w:r>
    </w:p>
    <w:p>
      <w:r>
        <w:t>Uznesenie Okresný súd Prievidza v právnej veci žalobcu: A. B., nar. XX.X.XXXX, bytom C., D. XXX/X, proti žalovanej: E. F. G., nar. XX.X.XXXX, bytom C., D. A. XXX/X, o vydanie vecí a zaplatenie 240,- eur, takto rozhodol: I. Súd konanie z a s t a v u j e . II. Žiadna zo strán sporu nemá nárok na náhradu trov konania. odôvodnenie: Podľa § 221 písm. a) Civilného sporového poriadku a § 234 ods. 2 Civilného sporového poriadku uznesenie odôvodnenie neobsahuje. Poučenie: Proti tomuto uzneseniu odvolanie nemožno podať, pretože strany sporu sa práva podať odvolanie voči uzneseniu výslovne vzdali po vyhlásení rozhodnutia (§ 368 CSP).</w:t>
      </w:r>
    </w:p>
    <w:p/>
    <w:p>
      <w:r>
        <w:t>Zdroj: KAUZIS.SK – https://www.kauzis.sk/judikatura/r/ECLI:SK:OSPD:2024:3824201495.2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