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11P/27/2024 z 16. 5. 2024</w:t>
      </w:r>
    </w:p>
    <w:p>
      <w:r>
        <w:t>Rozsudok Okresného súdu Prievidza z 16. mája 2024, sp. zn. 11P/27/2024, ECLI:SK:OSPD:2024:3824201637.2</w:t>
      </w:r>
    </w:p>
    <w:p>
      <w:r>
        <w:t>Súd: Okresný súd Prievidza</w:t>
      </w:r>
    </w:p>
    <w:p>
      <w:r>
        <w:t>Spisová značka: 11P/27/2024</w:t>
      </w:r>
    </w:p>
    <w:p>
      <w:r>
        <w:t>ECLI: ECLI:SK:OSPD:2024:3824201637.2</w:t>
      </w:r>
    </w:p>
    <w:p>
      <w:r>
        <w:t>Dátum vydania: 16. 5.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11P/27/2024 3824201637 16. 05. 2024 JUDr. Ľudmila Škvaridlová ECLI:SK:OSPD:2024:3824201637.2</w:t>
      </w:r>
    </w:p>
    <w:p>
      <w:r>
        <w:t>ROZSUDOK V MENE SLOVENSKEJ REPUBLIKY Okresný súd Prievidza samosudkyňou JUDr. Ľudmilou Škvaridlovou vo veci starostlivosti o maloleté deti A. B., nar. XX.X.XXXX a C. B., nar. XX.X.XXXX, obe trvale bytom D. XX, E. D. E. XX, zastúpené kolíznym opatrovníkom Úradom práce, sociálnych vecí a rodiny Prievidza, deti F. G. B., nar. X.X.XXXX, trvale bytom D. XX, E. D. E. XX a F. B., nar. XX.X.XXXX, bytom D. XX, zast. JUDr. Jaroslavom Hujíkom, advokátom so sídlom Hviezdoslavova 3, Prievidza o zvýšenie výživného takto rozhodol: I. Súd s c h v a ľ u j e uzavretú rodičovskú dohodu, v zmysle ktorej m e n í rozsudok Okresného súdu Prievidza sp. zn. 19P 25/2023 zo dňa 18.januára 2024 v časti II. výroku rozsudku o výživnom tak, že z v y š u j e vyživovaciu povinnosť otca F. B., nar.XX.X.XXXX na maloletú A. B., nar. XX.X.XXXX zo sumy 80 eur mesačne na sumu 100 eur mesačne a na maloletú C. B., nar. XX.X.XXXX zo sumy 80 eur mesačne na sumu 100 eur mesačne, ktoré výživné sa otec z a v ä z u j e platiť vždy do posledného dňa toho-ktorého mesiaca vopred k rukám matky F. G. B., nar. X.X.XXXX s účinnosťou od 1.júna 2024. II. Žiaden z účastníkov n e m á právo na náhradu trov konania. odôvodnenie: 1. Podľa § 221 písm. a/ CSP, písomné vyhotovenie rozsudku nemusí obsahovať odôvodnenie, ak je na pojednávaní vyhlásený rozsudok za prítomnosti všetkých strán sporu alebo ich zástupcov, ktorí sa vzdajú odvolania. 2. Navrhovateľka - matka maloletých detí, otec maloletých detí, právny zástupca otca a kolízny opatrovník sa na pojednávaní dňa 16.5.2024 po vyhlásení rozsudku a jeho stručnom zdôvodnení vzdali práva podať voči rozsudku odvolanie. Preto písomné vyhotovenie rozsudku odôvodnenie neobsahuje. Poučenie: Proti tomuto rozsudku možno podať odvolanie v lehote 15 dní odo dňa jeho doručenia, prostredníctvom Okresného súdu Prievidza na odvolací súd - súd II. inštancie, písomne v troch vyhotoveniach (§ 355 ods. 1 CSP v spojení s § 362 ods.1 CSP). Navrhovateľka - matka maloletých detí, otec maloletých detí, právny zástupca otca a kolízny opatrovník sa po vyhlásení rozsudku, jeho stručnom zdôvodnení a podaní poučenia o práve podať voči nemu opravný prostriedok - odvolanie, sa tohto práva vzdali, čo potvrdili svojimi podpismi do súdnej zápisnice.</w:t>
      </w:r>
    </w:p>
    <w:p>
      <w:r>
        <w:t>Ak povinný dobrovoľne nesplní, čo mu ukladá vykonateľné rozhodnutie, oprávnený môže podať návrh na súdny výkon rozhodnutia alebo návrh na vykonanie exekúcie podľa osobitného predpisu.</w:t>
      </w:r>
    </w:p>
    <w:p/>
    <w:p>
      <w:r>
        <w:t>Zdroj: KAUZIS.SK – https://www.kauzis.sk/judikatura/r/ECLI:SK:OSPD:2024:3824201637.2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