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11Pc/21/2024 z 4. 11. 2024</w:t>
      </w:r>
    </w:p>
    <w:p>
      <w:r>
        <w:t>Uznesenie Okresného súdu Prievidza z 4. novembra 2024, sp. zn. 11Pc/21/2024, ECLI:SK:OSPD:2024:3824203228.2</w:t>
      </w:r>
    </w:p>
    <w:p>
      <w:r>
        <w:t>Súd: Okresný súd Prievidza</w:t>
      </w:r>
    </w:p>
    <w:p>
      <w:r>
        <w:t>Spisová značka: 11Pc/21/2024</w:t>
      </w:r>
    </w:p>
    <w:p>
      <w:r>
        <w:t>ECLI: ECLI:SK:OSPD:2024:3824203228.2</w:t>
      </w:r>
    </w:p>
    <w:p>
      <w:r>
        <w:t>Dátum vydania: 4. 11. 2024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11Pc/21/2024 3824203228 04. 11. 2024 JUDr. Eva Kiššová ECLI:SK:OSPD:2024:3824203228.2</w:t>
      </w:r>
    </w:p>
    <w:p>
      <w:r>
        <w:t>Uznesenie Okresný súd Prievidza v právnej veci navrhovateľa: A. B., nar. XX.X.XXXX, bytom C. D. XXX/X, E. proti odporkyni: F. B. B., nar. XX.X.XXXX, bytom G. XX/X, E., o zrušenie výživného na plnoleté dieťa, takto rozhodol: I. Súd konanie z a s t a v u j e . II. Žiaden z účastníkov n e m á právo na náhradu trov konania. odôvodnenie: 1. Navrhovateľ predložil súdu návrh na zrušenie vyživovacej povinnosti na plnoleté dieťa. 2. Na pojednávaní dňa 4.11.2024 zobral svoj návrh v celom rozsahu späť. 3. Podľa § 29 Civilného mimosporového poriadku, navrhovateľ môže počas konania zobrať návrh na začatie konania späť, a to celkom alebo sčasti. Ak je návrh vzatý späť celkom, súd konanie zastaví. Ak je návrh vzatý späť sčasti, súd konanie v tejto časti zastaví. Súd konanie nezastaví, ak sa mohlo začať aj bez návrhu a je potrebné v konaní pokračovať. Súd konanie nezastaví, ak niektorý z účastníkov so späťvzatím návrhu z vážnych dôvodov nesúhlasí. 4. Dispozícia s návrhom patrí medzi základné procesné oprávnenia navrhovateľa. Navrhovateľ zobral svoj návrh na začatie konania späť v celom rozsahu. Keďže vzhľadom na predmet konania nie je potrebné v konaní pokračovať a odporkyňa so späťvzatím návrhu súhlasila, súd rešpektujúc dispozičné právo navrhovateľa konanie zastavil. 5. O trovách konania rozhodol podľa § 52 Civilného mimosporového poriadku. Poučenie: Proti tomuto uzneseniu je prípustné odvolanie v lehote 15 dní odo dňa jeho doručenia na Okresnom súde Prievidza písomne v dvoch vyhotoveniach (§ 357 písm. a) Civilného sporového poriadku). V odvolaní sa má popri všeobecných náležitostiach (§ 127 Civilného sporového poriadku) uviesť, proti ktorému rozhodnutiu smeruje, v akom rozsahu sa napáda, z akých dôvodov sa rozhodnutie považuje za nesprávne (odvolacie dôvody) a čoho sa odvolateľ domáha (odvolací návrh) (§ 363 Civilného sporového poriadku).</w:t>
      </w:r>
    </w:p>
    <w:p/>
    <w:p>
      <w:r>
        <w:t>Zdroj: KAUZIS.SK – https://www.kauzis.sk/judikatura/r/ECLI:SK:OSPD:2024:3824203228.2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