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24P/95/2024 z 12. 12. 2024</w:t>
      </w:r>
    </w:p>
    <w:p>
      <w:r>
        <w:t>Rozsudok Okresného súdu Prievidza z 12. decembra 2024, sp. zn. 24P/95/2024, ECLI:SK:OSPD:2024:3824205083.4</w:t>
      </w:r>
    </w:p>
    <w:p>
      <w:r>
        <w:t>Súd: Okresný súd Prievidza</w:t>
      </w:r>
    </w:p>
    <w:p>
      <w:r>
        <w:t>Spisová značka: 24P/95/2024</w:t>
      </w:r>
    </w:p>
    <w:p>
      <w:r>
        <w:t>ECLI: ECLI:SK:OSPD:2024:3824205083.4</w:t>
      </w:r>
    </w:p>
    <w:p>
      <w:r>
        <w:t>Dátum vydania: 12. 12.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24P/95/2024 3824205083 12. 12. 2024 Mgr. Miriam Manová ECLI:SK:OSPD:2024:3824205083.4</w:t>
      </w:r>
    </w:p>
    <w:p>
      <w:r>
        <w:t>ROZSUDOK V MENE SLOVENSKEJ REPUBLIKY Okresný súd Prievidza sudkyňou Mgr. Miriam Manovou v právnej veci navrhovateľa A. B., nar. XX.XX.XXXX v C., trvale bytom XXX XX D. XX, štátneho občana SR, proti druhej z manželov E. B., F. D., nar. XX.XX.XXXX v D. G. D., trvale bytom XXX XX D. XX, štátnej občianky SR, v konaní o návrhu na rozvod manželstva a úpravu práv a povinností k mal. H. B., nar. XX.XX.XXXX v C., v konaní zastúpeným kolíznym opatrovníkom Úradom práce, sociálnych vecí a rodiny Partizánske, pracovisko Bánovce nad Bebravou, takto rozhodol: I. Súd manželstvo navrhovateľa A. B., nar. XX.XX.XXXX v C. a druhej z manželov E. B., F. D., nar. XX.XX.XXXX v D. G. D. uzatvorené dňa 03.10.2020 vo I. J., zapísané v knihe manželstiev Matričného úradu D. G. D., vo zväzku 15, ročník 2020, na strane 157, pod poradovým číslom 52, r o z v á d z a. II. Súd schvaľuje dohodu rodičov nasledovného znenia: „Mal. H. B., nar. XX.XX.XXXX v C. sa zveruje do osobnej starostlivosti matky. Obaja rodičia budú mal. dieťa zastupovať v bežných veciach a spravovať jeho majetok, každý samostatne. Otec mal. dieťaťa je povinný prispievať na výživu mal. H. B., nar. XX.XX.XXXX v C. výživným vo výške 230 € mesačne, vždy do 15. dňa v tom-ktorom mesiaci vopred, k rukám matky mal. dieťaťa. Otec mal. dieťaťa je oprávnený stretávať sa s mal. H. B., nar. XX.XX.XXXX v C. v každý párny kalendárny týždeň od soboty od 8.00 hod. do nedele do 18.00 hod.. Matka mal. dieťaťa je povinná mal. dieťa v stanovený čas pripraviť a otcovi mal. odovzdať v mieste bydliska matky mal. dieťaťa, kam ho otec mal. v stanovenú dobu privedie späť.“ III. Žiaden z účastníkov</w:t>
      </w:r>
    </w:p>
    <w:p>
      <w:r>
        <w:t>nemá</w:t>
      </w:r>
    </w:p>
    <w:p>
      <w:r>
        <w:t>právo na náhradu trov konania. odôvodnenie:</w:t>
      </w:r>
    </w:p>
    <w:p>
      <w:r>
        <w:t>1. Dňa 26.09.2024 bol Okresnému súdu Prievidza doručený návrh na rozvod manželstva a úpravu práv a povinností k maloletému dieťaťu. 2. Podľa § 2 ods. 1 Civilného mimosporového poriadku na konania podľa tohto zákona sa použijú ustanovenia Civilného sporového poriadku, ak tento zákon neustanovuje inak.</w:t>
      </w:r>
    </w:p>
    <w:p>
      <w:r>
        <w:t>3. Podľa § 221 písm. a) Civilného sporového poriadku písomné vyhotovenie rozsudku nemusí obsahovať odôvodnenie, ak je na pojednávaní vyhlásený rozsudok za prítomnosti všetkých strán alebo ich zástupcov, ktorí sa vzdajú odvolania. 4. Navrhovateľ, druhá z manželov a kolízna opatrovníčka, sa po vyhlásení rozsudku na pojednávaní konanom dňa 12.12.2024, vzdali práva podať odvolanie. Poučenie: Proti rozsudku možno podať odvolanie do 15 dní odo dňa jeho doručenia prostredníctvom Okresného súdu Prievidza na Krajský súd Žilina. Ak vo veciach starostlivosti súdu o maloletých súd rozsudkom schválil dohodu rodičov, rodičia nie sú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 ak ide o rozhodnutie o výchove maloletých detí, návrh na súdny výkon rozhodnutia.</w:t>
      </w:r>
    </w:p>
    <w:p>
      <w:r>
        <w:t>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https://www.kauzis.sk/judikatura/r/ECLI:SK:OSPD:2024:3824205083.4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