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7C/32/2024 z 23. 7. 2024</w:t>
      </w:r>
    </w:p>
    <w:p>
      <w:r>
        <w:t>Uznesenie Okresného súdu Prievidza z 23. júla 2024, sp. zn. 7C/32/2024, ECLI:SK:OSPD:2024:6124232397.2</w:t>
      </w:r>
    </w:p>
    <w:p>
      <w:r>
        <w:t>Súd: Okresný súd Prievidza</w:t>
      </w:r>
    </w:p>
    <w:p>
      <w:r>
        <w:t>Spisová značka: 7C/32/2024</w:t>
      </w:r>
    </w:p>
    <w:p>
      <w:r>
        <w:t>ECLI: ECLI:SK:OSPD:2024:6124232397.2</w:t>
      </w:r>
    </w:p>
    <w:p>
      <w:r>
        <w:t>Dátum vydania: 23. 7.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7C/32/2024 6124232397 23. 07. 2024 JUDr. Ivana Macková ECLI:SK:OSPD:2024:6124232397.2</w:t>
      </w:r>
    </w:p>
    <w:p>
      <w:r>
        <w:t>Uznesenie Okresný súd Prievidza v právnej veci žalobcu: Náhradné vozidlo, s.r.o., IČO: 50 496 166, so sídlom Tolstého 1201/20, Žilina, zast. ADVOKÁTI Müller § Dikoš, s.r.o., IČO: 36 864 455, advokátskou kanceláriou so sídlom Tolstého 1201/20, Žilina, proti žalovanému: KOOPERATIVA poisťovňa, a.s. Vienna Insurance Group, IČO: 00 585 441, so sídlom Štefanovičova 4, Bratislava – Staré Mesto, o zaplatenie 160,02 eur s príslušenstvom, takto rozhodol: I. Konanie z a s t a v u j e . II. Žalobcovi náhradu trov konania n e p r i z n á v a . odôvodnenie: 1. Žalobca sa podanou žalobou domáhal od žalovaného zaplatenia sumy 160,02 eur s príslušenstvom. 2. Podaním z 08.07.2024 vzal žalobca podanú žalobu v celom rozsahu späť z dôvodu, že žalovaný sa obrátil na žalobcu s návrhom na mimosúdne riešenie sporu a na základe dohody strán sporu následne dňa 17.06.2024 uhradil na účet žalobcu istinu, úrok z omeškania a čiastočnú náhradu súdneho poplatku, čím došlo zo strany žalovaného k splneniu žalovanej povinnosti. Súčasne uviedol, že žiada, aby súd žiadnej zo strán sporu nepriznal náhradu trov konania z titulu existencie dôvodov hodných osobitného zreteľa, nakoľko žalovaný už uhradil žalobcovi vzniknuté trovy právneho zastúpenia. 3. Podľa § 144 Civilného sporového poriadku (ďalej len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Dispozícia so žalobou patrí medzi základné procesné oprávnenia žalobcu. Vzhľadom na to, že v prejednávanej veci vzal žalobca žalobu v celom rozsahu späť skôr, než sa začalo pojednávanie, súd konanie zastavil podľa citovaných zákonných ustanovení bez skúmania postoja žalovaného k späťvzatiu žaloby, keďže jeho prípadný nesúhlas by bol v zmysle § 146 ods. 1 CSP bez právneho významu. 7. Právo niektorej zo strán sporu na náhradu trov civilného sporového konania je pri zastavení konania založené podľa § 256 CSP. Dôvodom zastavenia konania je späťvzatie žaloby, pričom žalovaný dal svojím konaním k takémuto úkonu podnet, keďže po podaní žaloby zaplatil žalobcovi požadovanú sumu. Žalovanému teda možno pričítať zavinenie na zastavení konania. Keďže žalobca náhradu trov konania nepožadoval, súd mu náhradu trov konania nepriznal.</w:t>
      </w:r>
    </w:p>
    <w:p>
      <w:r>
        <w:t>Poučenie: Proti tomuto uzneseniu je prípustné odvolanie v lehote 15 dní odo dňa jeho doručenia na Okresnom súde Prievidza, písomne (§ 357 písm. a) CSP). V odvolaní sa má popri všeobecných náležitostiach (§ 127 CSP) uviesť, proti ktorému rozhodnutiu smeruje, v akom rozsahu sa napáda, z akých dôvodov sa rozhodnutie považuje za nesprávne (odvolacie dôvody) a čoho sa odvolateľ domáha (odvolací návrh) (§ 363 CSP).</w:t>
      </w:r>
    </w:p>
    <w:p/>
    <w:p>
      <w:r>
        <w:t>Zdroj: KAUZIS.SK – https://www.kauzis.sk/judikatura/r/ECLI:SK:OSPD:2024:6124232397.2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