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8Csp/50/2024 z 14. 11. 2024</w:t>
      </w:r>
    </w:p>
    <w:p>
      <w:r>
        <w:t>Rozsudok Okresného súdu Prievidza z 14. novembra 2024, sp. zn. 8Csp/50/2024, ECLI:SK:OSPD:2024:6124274147.2</w:t>
      </w:r>
    </w:p>
    <w:p>
      <w:r>
        <w:t>Súd: Okresný súd Prievidza</w:t>
      </w:r>
    </w:p>
    <w:p>
      <w:r>
        <w:t>Spisová značka: 8Csp/50/2024</w:t>
      </w:r>
    </w:p>
    <w:p>
      <w:r>
        <w:t>ECLI: ECLI:SK:OSPD:2024:6124274147.2</w:t>
      </w:r>
    </w:p>
    <w:p>
      <w:r>
        <w:t>Dátum vydania: 14.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8Csp/50/2024 6124274147 14. 11. 2024 JUDr. Tomáš Rudáš ECLI:SK:OSPD:2024:6124274147.2</w:t>
      </w:r>
    </w:p>
    <w:p>
      <w:r>
        <w:t>ROZSUDOK V MENE SLOVENSKEJ REPUBLIKY Okresný súd Prievidza samosudcom JUDr. Tomášom Rudášom v právnej veci žalobcu: Intrum Slovakia s.r.o., IČO: 35 831 154, Mýtna 48, 811 07 Bratislava, právne zast. JUDr. Ján Šoltés, IČO: 37 927 795, Mýtna 48, Bratislava, proti žalovanému A. B., nar. XX.X.XXXX, trvale bytom C. XXXX/XX, D., v konaní o zaplatenie 4 514,75 eur s príslušenstvom, takto rozhodol: I. Žalovaný je povinný zaplatiť žalobcovi istinu 7 352,97 eur, spolu s úrokom z omeškania 5,00 % ročne zo sumy 7 352,97 eur od 15.6.2021 do zaplatenia, všetko v lehote 15 dní od právoplatnosti tohto rozhodnutia. II. Žalobca má nárok voči žalovanému na náhradu trov konania v rozsahu 100%. odôvodnenie: 1. Žalobca sa vo veci domáhal zaplatenia istiny 4514,75 eur spolu s príslušenstvom. 2. Žalobca sa vo veci vyjadril, že na základe zmluvy o úvere zo dňa 18.12.2019 poskytol žalovanej strane úver 4900,-eur, ktorú mala splácať v zmysle zmluvných podmienok v 96. mesačných splátkach v sume po 88,59 eur. Nakoľko žalovaná strana neuhradila svoj dlh riadne a včas žalobca vyhlásil mimoriadnu splatnosť úveru. 3. Žalovaný sa k žalobe nevyjadril. 4. Súd vykonal dokazovanie oboznámením sa s listinnými dôkazmi ako žaloba, prehľad splátok, oznámenie o okamžitej splatnosti úveru, zmluva o úvere, VOP, predžalobná upomienka, doručenka spolu s ďalšími pripojenými listinnými dôkazmi a zistil nasledovný skutkový stav: 5. Žalobca na základe zmluvy o úvere zo dňa 18.12.2019 poskytol žalovanej strane úver 4900,-eur, ktorú mala splácať v zmysle zmluvných podmienok v 96. mesačných splátkach v sume po 88,59 eur. Nakoľko žalovaná strana neuhradila svoj dlh riadne a včas žalobca vyhlásil mimoriadnu splatnosť úveru . 6. Podľa § 52 ods. 1 Občianskeho zákonníka v stave účinnom ku dňu podpisu zmluvy, spotrebiteľskou zmluvou je každá zmluva bez ohľadu na právnu formu, ktorú uzatvára dodávateľ so spotrebiteľom. 7. Podľa § 52 ods. 2 Občianskeho zákonníka v stave účinnom ku dňu podpisu zmluvy,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w:t>
      </w:r>
    </w:p>
    <w:p>
      <w:r>
        <w:t>8.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9. Podľa § 54 ods. 2 Občianskeho zákonníka, v pochybnostiach o obsahu spotrebiteľských zmlúv platí výklad, ktorý je pre spotrebiteľa priaznivejší. 10. Podľa § 1 ods. 1 zákona č. 129/2010 Z. z. o spotrebiteľských úveroch a o iných úveroch a pôžičkách pre spotrebiteľov a o zmene a doplnení niektorých zákonov v znení účinnom ku dňu uzavretia zmluvy (ďalej len „zákon č. 129/2010 Z. z. o spotrebiteľských úveroch“),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11. Podľa § 1 ods. 2 zákona č. 129/2010 Z. 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12. Podľa § 2 písm. a), b) a d) zákona č. 129/2010 Z. z.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a zmluvou o spotrebiteľskom úvere zmluva, ktorou sa veriteľ zaväzuje poskytnúť spotrebiteľovi spotrebiteľský úver a spotrebiteľ sa zaväzuje poskytnuté peňažné prostriedky vrátiť a zaplatiť celkové náklady spotrebiteľa spojené so spotrebiteľským úverom. 13. Podľa § 9 ods. 1 zákona č. 129/2010 Z. z. o spotrebiteľských úveroch, zmluva o spotrebiteľskom úvere musí mať písomnú formu. Každá zmluvná strana dostane najmenej jedno jej vyhotovenie v listinnej podobe alebo na inom trvanlivom médiu, ktoré je dostupné spotrebiteľovi. 14. Podľa § 9 ods. 2 zákona č. 129/2010 Z. z.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w:t>
      </w:r>
    </w:p>
    <w:p>
      <w:r>
        <w:t>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15.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Súd mal v konaní preukázané, že žalobca na základe zmluvy o úvere zo dňa 18.12.2019 poskytol žalovanej strane úver 4900,-eur, ktorú mala splácať v zmysle zmluvných podmienok v 96. mesačných splátkach v sume po 88,59 eur. Nakoľko žalovaná strana neuhradila svoj dlh riadne a včas žalobca vyhlásil mimoriadnu splatnosť úveru. Nakoľko žalovaná v dodatočnej poskytnutej lehote 7 dní nezaplatila predmetný dlh (výzva doručená žalovanej dňa 07.06.2021) dostala sa dňom 15.06.2021 do omeškania. Z prehľadu splátok mal súd za preukázané, že žalovaná svoje povinnosti uhradila len čiastočne a ostáva jej doplatiť žalobcovi sumu tak ako si to žalobca uplatnil vo výške 4514,75 eur. Nakoľko predmetný dlh nezahŕňa zmluvnú pokutu, ktorú si žalobca v konaní neuplatnil, súd považoval nárok žalobcu na zaplatenie rozdielu medzi sumou úveru poskytnutou a sumou žalovanou uhradenou tak ako je to uvedené vo výroku tohto rozhodnutia za dôvodný. 18. Vzhľadom na neplnenie si povinností riadne a včas sa žalovaný dostal do omeškania, a preto súd ho zaviazal v zmysle § 517 ods. 2 OZ a § 3 nariadenia vlády č. 87/1995 Z. z. na úhradu úroku z omeškania ako je uvedené vo výroku tohto rozhodnutia. 19. O nároku na náhradu trov konania súd rozhodol v zmysle § 255 ods.1 CSP. Súd úspešnému žalobcovi priznal voči žalovanému nárok na náhradu trov konania, ktoré predstavujú v rozsahu jeho čistého úspechu v konaní 100%. 20. O výške náhrady trov konania žalobcu rozhodne súd po právoplatnosti tohto rozsudku samostatným uznesením (§ 262 ods. 2 CSP).</w:t>
      </w:r>
    </w:p>
    <w:p>
      <w:r>
        <w:t>Poučenie: Proti tomuto rozsudku je prípustné odvolanie vo vyhotovení dvojmo do 15 dní od doručenia jeho písomného vyhotovenia, písomne cestou tunajšieho súdu na Krajský súd v Trenčíne. V odvolaní treba popri všeobecných náležitostiach (§ 127 Civilného sporového poriadku)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je potrebné predložiť v potrebnom počte rovnopisov inak súd zhotoví kópie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 súdom prvej inštancie (§ 366 Civilného sporového poriadku). Ak povinný dobrovoľne nesplní, čo mu ukladá vykonateľný rozsudok, môže oprávnený podať návrh na výkon exekúcie podľa zákona č. 233/1995 Z. z. Exekučný poriadok v znení neskorších predpisov.</w:t>
      </w:r>
    </w:p>
    <w:p/>
    <w:p>
      <w:r>
        <w:t>Zdroj: KAUZIS.SK – https://www.kauzis.sk/judikatura/r/ECLI:SK:OSPD:2024:6124274147.2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