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8Csp/38/2024 z 5. 8. 2024</w:t>
      </w:r>
    </w:p>
    <w:p>
      <w:r>
        <w:t>Uznesenie Okresného súdu Prievidza z 5. augusta 2024, sp. zn. 8Csp/38/2024, ECLI:SK:OSPD:2024:7724202135.2</w:t>
      </w:r>
    </w:p>
    <w:p>
      <w:r>
        <w:t>Súd: Okresný súd Prievidza</w:t>
      </w:r>
    </w:p>
    <w:p>
      <w:r>
        <w:t>Spisová značka: 8Csp/38/2024</w:t>
      </w:r>
    </w:p>
    <w:p>
      <w:r>
        <w:t>ECLI: ECLI:SK:OSPD:2024:7724202135.2</w:t>
      </w:r>
    </w:p>
    <w:p>
      <w:r>
        <w:t>Dátum vydania: 5.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8Csp/38/2024 7724202135 05. 08. 2024 JUDr. Tomáš Rudáš ECLI:SK:OSPD:2024:7724202135.2</w:t>
      </w:r>
    </w:p>
    <w:p>
      <w:r>
        <w:t>Uznesenie Okresný súd Prievidza v právnej veci žalobcu: Eurocentrum Reality, s.r.o., IČO: 46 187 812, Handlovská 486/62, 972 31 Ráztočno, zast.: Acta legal s.r.o., Drobného 27, 841 01 Bratislava, IČO: 54 560 349, proti žalovanému 1/: A. B., nar. XX.X.XXXX, C., a žalovanému 2/: D. B., nar. XX.X.XXXX, E. XX/XX, XXX XX C., o zaplatenie 746,84 eur s prísl., takto rozhodol: I. Konanie z a s t a v u j e . II. Stranám sporu náhradu trov konania n e p r i z n á v a . odôvodnenie: 1. Na Okresný súd Michalovce bola dňa 20.05.2024 podaná žaloba o zaplatenie sumy 746,86 eur s prísl. Okresný súd Michalovce, po vznesení námietky miestnej príslušnosti žalovanými, postúpil žalobu dňa 15.07.2024 na Okresný súd Prievidza. 2. Žalobca podaním doručeným súdu dňa 01.08.2024 zobral svoju žalobu v celom rozsahu späť z dôvodu uzatvorenia dohody so žalovaným 1/., ktorý uznal svoj dlh.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Späťvzatie žaloby je dispozitívnym procesným úkonom žalobcu, z ktorého obsahu jednoznačne vyplýva prejav žalobcu, že na prejednaní svojej žaloby nemá záujem a že je uzrozumený s tým, že o jeho žalobe nebude v tomto rozsahu súdom meritórne rozhodnuté. Žalobca môže vziať žalobu späť aj po rozhodnutí súdu prvej inštancie, avšak len do tej doby, pokiaľ rozhodnutie nenadobudlo právoplatnosť. 7. Žalobca zobral svoju žalobu proti žalovaným 1/. a 2/. v celom rozsahu späť podaním doručeným súdu dňa 01.08.2024. Súd nezisťoval stanovisko žalovaných k zastaveniu konania, nakoľko žaloba bola vzatá späť skôr než sa začalo predbežné prejednanie sporu podľa § 168 alebo pojednávanie. 8. Podľa § 256 ods. 1 CSP, ak strana procesne zavinila zastavenie konania, súd prizná náhradu trov konania protistrane. 9. Podľa § 262 ods. 1 CSP, o nároku na náhradu trov konania rozhodne aj bez návrhu súd v rozhodnutí, ktorým konanie končí. 10. Právo niektorej zo strán sporu na náhradu trov civilného sporového konania môže byť založené len podľa § 255 ods. 1 alebo § 256 ods. 1 Civilného sporového poriadku. Keďže neboli naplnené podmienky pre aplikáciu ani jedného z uvedených zákonných ustanovení (§ 255 ods. 1 preto, že konanie nekončí vecným rozhodnutím a § 256 ods. 1 preto, že zastavenie konania nezavinila konkrétna strana, ale spoločné konanie oboch strán – uzatvorenie dohody so žalovaným 1/.), súd o trovách konania rozhodol tak, že právo na ich náhradu nemá žiadna zo strán sporu.</w:t>
      </w:r>
    </w:p>
    <w:p>
      <w:r>
        <w:t>Poučenie: Proti tomuto uzneseniu je prípustné odvolanie v lehote 15 dní odo dňa jeho doručenia na Okresnom súde Prievidza písomne v dvoch vyhotoveniach. (§ 357 písm. a) Civilného sporového poriadku) V odvolaní sa má popri všeobecných náležitostiach (§ 127 Civilného sporového poriadku) uviesť, proti ktorému rozhodnutiu smeruje, v akom rozsahu sa napáda, z akých dôvodov sa rozhodnutie považuje za nesprávne (odvolacie dôvody) a čoho sa odvolateľ domáha (odvolací návrh). (§ 363 Civilného sporového poriadku).</w:t>
      </w:r>
    </w:p>
    <w:p/>
    <w:p>
      <w:r>
        <w:t>Zdroj: KAUZIS.SK – https://www.kauzis.sk/judikatura/r/ECLI:SK:OSPD:2024:7724202135.2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