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BN-2Er/1461/2008 z 7. 2. 2025</w:t>
      </w:r>
    </w:p>
    <w:p>
      <w:r>
        <w:t>Uznesenie Okresného súdu Prievidza z 7. februára 2025, sp. zn. BN-2Er/1461/2008, ECLI:SK:OSPD:2025:3208899285.2</w:t>
      </w:r>
    </w:p>
    <w:p>
      <w:r>
        <w:t>Súd: Okresný súd Prievidza</w:t>
      </w:r>
    </w:p>
    <w:p>
      <w:r>
        <w:t>Spisová značka: BN-2Er/1461/2008</w:t>
      </w:r>
    </w:p>
    <w:p>
      <w:r>
        <w:t>ECLI: ECLI:SK:OSPD:2025:3208899285.2</w:t>
      </w:r>
    </w:p>
    <w:p>
      <w:r>
        <w:t>Dátum vydania: 7. 2.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BN-2Er/1461/2008 3208899285 07. 02. 2025 Mgr. Jana Merková ECLI:SK:OSPD:2025:3208899285.2</w:t>
      </w:r>
    </w:p>
    <w:p>
      <w:r>
        <w:t>Uznesenie Okresný súd Prievidza v exekučnom konaní oprávneného: Sociálna poisťovňa so sídlom v Bratislave, ul. 29. augusta č. 8-10, IČO: 30 807 484, vo veci pobočky Topoľčany, Nám. M. R. Štefánika 2269/18, Topoľčany, proti povinnému: A. B., nar. XX.XX.XXXX, bytom C. XXX/XX, XXX XX D. E. D., o vymoženie 396,07 eur s príslušenstvom, takto rozhodol: I. U r č u j e, že došlo k zastaveniu tejto starej exekúcie (vedenej na úrade súdneho exekútora JUDr. Vladimíra Klinieca, pôvodne vedenej na úrade súdneho exekútora F. G. H., pod sp. zn. EX 116/04) ex lege v zmysle zákona č. 233/2019 Z. z.. II. Súdnemu exekútorovi náhradu trov exekúcie n e p r i z n á v a. odôvodnenie: 1. Súd poveril súdneho exekútora F. G. H. poverením č. XXXX XXXXXX * zo dňa 12.07.2004 vykonaním exekúcie na základe rozhodnutia Sociálnej poisťovne, pobočky Topoľčany - rozhodnutie č. XXXXX-XXXX/XXXX zo dňa 24.02.2003. Súdny exekútor F. G. H. bola odvolaná dňa 19.01.2018 a jej náhradníkom sa stal súdny exekútor JUDr. Vladimír Kliniec. Súdny exekútor JUDr. Vladimír Kliniec oznámil, že predmetný spis od pôvodného súdneho exekútora neprevzal a taktiež Slovenská komora exekútorov súdu oznámila, že neprevzala predmetný exekučný spis do archívu ani nemá vedomosť kde sa nachádza. 2. Podľa § 1 ods. 1 zákona č. 233/2019 Z.z. o ukončení niektorých exekučných konaní a o zmene a doplnení niektorých zákonov (ďalej len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3. Podľa § 1 ods. 2 ZoUNEK na účely tohto zákona sa starou exekúciou rozumie exekúcia začatá pred 1. aprílom 2017 a vedená podľa predpisov účinných do 31. marca 2017. 4. Podľa § 2 ods. 1 písm. a) ZoUNEK, stará exekúcia sa týmto zákonom zastavuje, ak uplynula rozhodná doba a nejde o starú exekúciu podľa odseku 2. 5. Podľa § 2 ods. 2 ZoUNEK stará exekúcia sa podľa odseku 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únie,3)</w:t>
      </w:r>
    </w:p>
    <w:p>
      <w:r>
        <w:t>e) vymoženie plnenia priznaného rozhodnutím správneho orgánu vo veci porušenia pravidiel hospodárskej súťaže podľa osobitného predpisu,4)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konanie.5) ". 6. Podľa § 3 ods. 1 a 2 ZoUNEK rozhodnou dobou je doba piatich rokov. Rozhodná doba plynie odo dňa doručenia prvotného poverenia na vykonanie exekúcie súdnemu exekútorovi (ďalej len "exekútor"), ak § 4 neustanovuje inak; na zmenu exekútora sa neprihliada. Ak v rozhodnej dobe nedošlo k vymoženiu celého vymáhaného nároku, platí, že sa nezistil majetok, ktorý by stačil aspoň na úhradu trov starej exekúcie. 7. Podľa § 4 ods. 2 ZoUNEK, Rozhodná doba podľa § 3 neuplynie skôr ako 12 mesiacov od právoplatnosti rozhodnutia súdu, ak súd ku dňu, keď sa má stará exekúcia zastaviť, rozhoduje o a) námietkach proti starej exekúcii, b) zastavení starej exekúcie, c) odklade starej exekúcie a odklad starej exekúcie nepovolí, d) vylúčení veci zo starej exekúcie, e) návrhu na pripustenie zmeny účastníka exekučného konania na strane povinného a zmenu účastníka exekučného konania povolí, f) schválení príklepu, g) schválení rozvrhu výťažku. 8.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9. Podľa § 5 ods. 3 veta druhá ZoUNEK ak ide o starú exekúciu, ktorá sa zastavuje ku dňu účinnosti tohto zákona, upovedomenie o zastavení starej exekúcie zašle exekútor oprávnenému do 180 dní od nadobudnutia účinnosti tohto zákona. 10. Podľa § 6 ods. 4 písm. a) ZoUNEK exekútor nemá nárok na náhradu paušálnych trov, ak oprávnenému zaslal upovedomenie o zastavení exekúcie po uplynutí lehoty podľa § 5 ods. 3. 11. Podľa § 8 ods. 2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12. Zákon č. 233/2019 Z. z. o ukončení niektorých exekučných konaní a o zmene a doplnení niektorých zákonov vymedzuje dôvody pre zastavenie starej exekúcie t. j. exekúcie začatej pred 01.04.2017, k zastaveniu ktorej dochádza priamo zo zákona. Jedným z uvedených dôvodov je uplynutie rozhodnej doby, čo je doba 5 rokov, ktorá sa počíta odo dňa doručenia prvotného poverenia na vykonanie exekúcie súdnemu exekútorovi, ak neexistuje dôvod na jej predĺženie v zmysle § 4 tohto zákona. 13. Vedená exekúcia spĺňa zákonnú definíciu starej exekúcie, pretože bola začatá pred 1. aprílom 2017 a vedená podľa predpisov účinných do 31. marca 2017. Táto exekúcia bola zo zákona č. 233/2019 Z. z. zastavená podľa § 2 ods. 1 písm. a) z dôvodu, že uplynula rozhodná doba. Poverenie na vykonanie exekúcie súd vydal dňa 12.07.2004 a toto doručil súdnemu exekútorovi dňa 04.08.2004. Z uvedeného vyplýva, že odo dňa doručenia prvotného poverenia na vykonanie exekúcie uplynula rozhodná doba piatich rokov, a to dňom 01.01.2020, t. j. dňom nadobudnutia účinnosti ZoUNEK. K predĺženiu rozhodnej doby podľa § 4 zákona č. 233/2019 Z. z. nedošlo a je zrejmé, že v danom prípade ide o nemajetnú exekúciu, trvajúcu viac ako 20 rokov. 14. Nakoľko sa na predmetnú exekúciu nevzťahujú absolútne ani relatívne výnimky zastavenia starej exekúcie, došlo nadobudnutím účinnosti ZoUNEK dňa 01.01.2020 k zastaveniu starej exekúcie. Preto súd v zmysle cit. ustanovenia § 8 ods. 2 veta prvá ZoUNEK, určil, že v predmetnej starej exekúcií došlo k jej zastaveniu ex lege, a to podľa § 2 ods. 1 písm. a) zákona č. 233/2019 Z. z. (výrok I.). V takomto</w:t>
      </w:r>
    </w:p>
    <w:p>
      <w:r>
        <w:t>prípade súdny exekútor nemá nárok ani na náhradu paušálnych trov exekúcie podľa zákona č. 233/2019 Z. z., a preto mu súd náhradu trov exekúcie nepriznal (výrok II.). Poučenie: Proti tomuto uzneseniu nie je prípustné odvolanie. Proti uzneseniu súdu prvej inštancie vydanému súdnym úradníkom, ktoré treba doručiť, je prípustná sťažnosť, ktorú môže podať ten, v koho neprospech bolo uznesenie vydané v lehote 15 dní od doručenia uznesenia na súde, ktorý napadnuté uznesenie vydal. Sťažnosť len proti dôvodom uznesenia nie je prípustná. V sťažnosti sa popri všeobecných náležitostiach podania (t. j. ktorému súdu je určené, kto ho robí, ktorej veci sa týka, čo sa ním sleduje, podpis, spisová značka) uvedie, proti ktorému uzneseniu smeruje, v čom sa postup alebo uznesenie súdu považuje za nesprávne a čoho sa sťažovateľ domáha. Rozsah, v akom sa uznesenie napáda, môže sťažovateľ rozšíriť len do uplynutia lehoty na podanie sťažnosti. V sťažnosti možno uvádzať nové skutočnosti a dôkazy, ak je to so zreteľom na povahu a okolnosti sporu možné a účelné. O sťažnosti rozhoduje súd prvej inštancie spravidla bez nariadenia pojednávania. Ak nie je sťažnosť dôvodná, súd sťažnosť zamietne. Ak je sťažnosť dôvodná, súd napadnuté uznesenie zruší alebo zmení; s prípade zrušenia uznesenia je súdny úradník viazaný právnym názorom súdu.</w:t>
      </w:r>
    </w:p>
    <w:p/>
    <w:p>
      <w:r>
        <w:t>Zdroj: KAUZIS.SK – https://www.kauzis.sk/judikatura/r/ECLI:SK:OSPD:2025:3208899285.2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