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BN-1Csp/8/2023 z 1. 9. 2025</w:t>
      </w:r>
    </w:p>
    <w:p>
      <w:r>
        <w:t>Uznesenie Okresného súdu Prievidza z 1. septembra 2025, sp. zn. BN-1Csp/8/2023, ECLI:SK:OSPD:2025:3223200170.2</w:t>
      </w:r>
    </w:p>
    <w:p>
      <w:r>
        <w:t>Súd: Okresný súd Prievidza</w:t>
      </w:r>
    </w:p>
    <w:p>
      <w:r>
        <w:t>Spisová značka: BN-1Csp/8/2023</w:t>
      </w:r>
    </w:p>
    <w:p>
      <w:r>
        <w:t>ECLI: ECLI:SK:OSPD:2025:3223200170.2</w:t>
      </w:r>
    </w:p>
    <w:p>
      <w:r>
        <w:t>Dátum vydania: 1. 9. 2025</w:t>
      </w:r>
    </w:p>
    <w:p>
      <w:r>
        <w:t>Forma: Uznesenie</w:t>
      </w:r>
    </w:p>
    <w:p>
      <w:pPr>
        <w:pStyle w:val="Heading2"/>
      </w:pPr>
      <w:r>
        <w:t>Text rozhodnutia</w:t>
      </w:r>
    </w:p>
    <w:p>
      <w:r>
        <w:t>Súd: Spisová značka: Identifikačné číslo súdneho spisu: Dátum vydania rozhodnutia: Meno a priezvisko sudcu, VSÚ: ECLI:</w:t>
      </w:r>
    </w:p>
    <w:p>
      <w:r>
        <w:t>Okresný súd Prievidza BN-1Csp/8/2023 3223200170 01. 09. 2025 JUDr. Michaela Bebjaková ECLI:SK:OSPD:2025:3223200170.2</w:t>
      </w:r>
    </w:p>
    <w:p>
      <w:r>
        <w:t>Uznesenie Okresný súd Prievidza v právnej veci žalobcu: UBC 2020, k. s. so sídlom Zelinárska 6, Bratislava, IČO: 53 151 135, správca konkurznej podstaty úpadcu: Silverside, a.s. v konkurze, IČO: 50 052 560, so sídlom Plynárenská 7/B, 821 09 Bratislava, zast.: Advokátska kancelária VIVID LEGAL, s.r.o., IČO: 36 807 915, so sídlom Plynárenská 7/A, 821 09 Bratislava, proti žalovanej: A. B., nar. XX.XX.XXXX, trvale bytom C. X, XXX XX C., o zaplatenie 1.360,95 eur s príslušenstvom, takto rozhodol: I. Konanie z a s t a v u j e. II. Žiadna zo strán n e m á nárok náhradu trov konania. odôvodnenie: 1. Žalobca sa žalobou podanou dňa 15.02.2023 domáhal, aby súd uložil žalovanej povinnosť zaplatiť mu sumu vo výške 1.360,95 eur s príslušenstvom a nahradiť žalobcovi trovy konania. 2. Žalobca svojím podaním oznámil súdu, že na majetok žalovaného bol Okresným súdom Trenčín dňa 14.09.2023, pod sp.zn.: XXXXX/XXX/XXXX vyhlásený konkurz a dňa 15.05.024 zrušený konkurz, preto v zmysle ust. § 167e ods. 1 Zákona č. 7/2005 Z. z. o konkurze a reštrukturalizácií a o zmene a doplnení niektorých zákonov (ďalej len "ZoKR"), ak bol vyhlásený konkurz, súd bez zbytočného odkladu zastaví konanie, v ktorom sa uplatňuje pohľadávka, ktorá môže byť uspokojená iba v konkurze alebo sa považuje za nevymáhateľnú. 3. Súd z výpisu z Obchodného vestníka Slovenskej republiky zistil, že uznesením Okresného súdu Trenčín sp. zn. XXXXX/XXX/XXXX zo 06.09.2023 bol na majetok dlžníka - A. B., D. E., nar. XX.XX.XXXX, trvale bytom F. XX/XX, XXX XX G. (t. j. žalovaný) vyhlásený konkurz. Predmetné uznesenie, ktorým bol na žalovaného vyhlásený konkurz, bolo v Obchodnom vestníku zverejnené pod značkou G. XXX/XXXX dňa 13.09.2023.Oznámením v Obchodnom vestníku č. XX/XXXX zo dňa 14.05.2024 správca konkurznej podstaty oznámil, že sa konkurz končí z dôvodu, že konkurzná podstata nepokryje náklady konkurzu a zverejnením tohto oznámenia sa konkurz zrušuje. 4. Podľa § 167a ods. 3 zákona č. 7/2005 Z. z. o konkurze a reštrukturalizácii v znení neskorších predpisov, vyhlásením konkurzu sa začína konkurz. Konkurz sa považuje za vyhlásený zverejnením rozhodnutia o vyhlásení konkurzu v Obchodnom vestníku. 5. Podľa § 167e ods. 1 zákona č. 7/2005 Z. z. o konkurze a reštrukturalizácii v znení neskorších predpisov, ak bol vyhlásený konkurz, súd bez zbytočného odkladu zastaví konanie, v ktorom sa uplatňuje pohľadávka, ktorá môže byť uspokojená iba v konkurze (§ 166a) alebo sa považuje za nevymáhateľnú (§ 166b).</w:t>
      </w:r>
    </w:p>
    <w:p>
      <w:r>
        <w:t>6. Podľa § 166a ods. 1, 2 zákona č. 7/2005 Z. z. o konkurze a reštrukturalizácii v znení neskorších predpisov,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Pohľadávky podľa odseku 1 sa v konkurze uplatňujú prihláškou. 7. Podľa § 166b ods. 1, 2 zákona č. 7/2005 Z. z. o konkurze a reštrukturalizácii v znení neskorších predpisov, za nevymáhateľné voči dlžníkovi v prípade oddlženia sa považuje a) príslušenstvo pohľadávky, ktoré presahuje 5% istiny pohľadávky za každý kalendárny rok existencie pohľadávky, na ktoré vznikol nárok pred rozhodujúcim dňom; za obdobie kratšie ako kalendárny rok zostáva vymáhateľná alikvotná časť príslušenstva, b) príslušenstvo pohľadávky, na ktoré vznikol nárok v rozhodujúci deň a po rozhodujúcom dni; to neplatí pre pohľadávku z úveru na bývanie, ibaže bola prihlásená do konkurzu, c) pohľadávka zo zmenky, ak bola podpísaná dlžníkom pred rozhodujúcim dňom, d) zmluvné pokuty a iné súkromnoprávne alebo verejnoprávne peňažné sankcie, kde povinnosť, ktorá zakladá právo uplatniť alebo uložiť takúto pokutu alebo sankciu, bola porušená pred rozhodujúcim dňom, e) peňažné pohľadávky, ktoré patria alebo patrili osobe spriaznenej s dlžníkom a vznikli pred rozhodujúcim dňom, f) trovy účastníkov konania, ktoré im vznikli v súvislosti s účasťou v konkurznom konaní alebo v konaní o určení splátkového kalendára. Nevymáhateľnosť podľa odseku 1 sa nevzťahuje na oddlžením nedotknuté pohľadávky. 8. Podľa § 166c ods. 1 zákona č. 7/2005 Z. z. o konkurze a reštrukturalizácii v znení neskorších predpisov, oddlžením sú nedotknuté tieto pohľadávky: a) pohľadávka veriteľa - fyzickej osoby, ktorú nenadobudol postúpením, prevodom alebo prechodom s výnimkou dedenia, ak takáto pohľadávka nebola prihlásená v konkurze z dôvodu, že veriteľ nebol správcom písomne upovedomený, že bol vyhlásený konkurz; ustanovenie § 166b ods. 1 písm. a) a b) tým nie je dotknuté, b) pohľadávka z právnej pomoci poskytnutej dlžníkovi Centrom právnej pomoci v súvislosti s konaním o oddlžení, c) zabezpečená pohľadávka v rozsahu, v ktorom je krytá hodnotou predmetu zabezpečovacieho práva; ustanovenie § 166b ods. 1 písm. a) a b) tým nie je dotknuté, d) pohľadávka zo zodpovednosti za škodu spôsobenú na zdraví alebo spôsobenú úmyselným konaním vrátane príslušenstva takejto pohľadávky, e) pohľadávka dieťaťa na výživné vrátane príslušenstva takejto pohľadávky, f) pracovnoprávne nároky voči dlžníkovi, g) peňažný trest podľa Trestného zákona, h) nepeňažná pohľadávka. 9. Podľa § 199 ods. 9 druhá veta zákona č. 7/2005 Z. z. o konkurze a reštrukturalizácii v znení neskorších predpisov, rovnako písomnosti, ktoré sa podľa tohto zákona zverejňujú v Obchodnom vestníku, sa považujú na účely tohto zákona za zverejnené nasledujúci deň po ich zverejnení v Obchodnom vestníku. 10. Z obchodného vestníka č. 175/2023 mal súd za preukázané, že na majetok žalovaného bol uznesením Okresného súdu Trenčín sp. zn. XXXXX/XXX/XXXX zo 06.09.2023 vyhlásený konkurz v zmysle štvrtej časti zákona č. 7/2005 Z. z.. Konkurz sa považuje za vyhlásený dňom 13.09.2023. Nakoľko na majetok žalovaného bol vyhlásený konkurz, súd skúmal, či predmetom tohto konania je pohľadávka, ktorá môže byť uspokojená len v rámci konkurzu vyhláseného na majetok žalovaného. Predmetom konania je nárok žalobcu na zaplatenie sumy istiny vo výške 1.360,95 eur s príslušenstvom uplatnený titulom Zmluvy o spotrebiteľskom úvere zo dňa 25.02.2019. Súd dospel k záveru, že pohľadávka žalobcu, uplatnená v tomto konaní, môže byť v zmysle § 166a ods. 1 písm. a) zákona č. 7/2005 Z. z. uspokojená len v rámci konkurzu, vyhláseného na majetok žalovaného, pretože ide o pohľadávku, ktorá vznikla pred kalendárnym mesiacom, v ktorom bol vyhlásený konkurz na majetok žalovaného. 11. Vzhľadom na uvedené, súd v zmysle § 167e ods. 1 zákona č. 7/2005 Z. z. toto súdne konanie zastavil, nakoľko sa v ňom uplatňuje pohľadávka, ktorá môže byť uspokojená iba v konkurze (§ 166a zákona č. 7/2005 Z. z.). 12. Podľa § 256 ods. 1 zákona č. 160/2015 Z. z. Civilný sporový poriadok v platnom znení (ďalej len "C.s.p."), ak strana procesne zavinila zastavenie konania súd prizná náhradu trov konania protistrane.</w:t>
      </w:r>
    </w:p>
    <w:p>
      <w:r>
        <w:t>13. O nároku na náhradu trov konania súd rozhodol podľa § 256 ods. 1 C.s.p. tak, že žiadna zo strán nemá nárok náhrada trov konania, pretože k zastaveniu konania došlo z dôvodu vyhlásenia konkurzu na majetok žalovaného a žiadna zo strán sporu nezavinila zastavenie konania, a preto náhradu trov nemožno priznať ani jednej zo strán. Poučenie: Proti tomuto uzneseniu m o ž n o podať odvolanie do 15 dní od jeho doručenia na Okresný súd Prievidza. [§ 355 ods. 2 C.s.p., § 357 písm. a/, m/ C.s.p.] Odvolanie je podané včas aj vtedy, ak bolo v lehote podané na príslušnom odvolacom súde. Odvolanie len proti odôvodneniu rozhodnutia nie je prípustné. Odvolanie môže podať účastník, v ktorého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https://www.kauzis.sk/judikatura/r/ECLI:SK:OSPD:2025:3223200170.2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