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15Er/73/2006 z 10. 1. 2025</w:t>
      </w:r>
    </w:p>
    <w:p>
      <w:r>
        <w:t>Uznesenie Okresného súdu Prievidza z 10. januára 2025, sp. zn. 15Er/73/2006, ECLI:SK:OSPD:2025:3806200224.4</w:t>
      </w:r>
    </w:p>
    <w:p>
      <w:r>
        <w:t>Súd: Okresný súd Prievidza</w:t>
      </w:r>
    </w:p>
    <w:p>
      <w:r>
        <w:t>Spisová značka: 15Er/73/2006</w:t>
      </w:r>
    </w:p>
    <w:p>
      <w:r>
        <w:t>ECLI: ECLI:SK:OSPD:2025:3806200224.4</w:t>
      </w:r>
    </w:p>
    <w:p>
      <w:r>
        <w:t>Dátum vydania: 10.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15Er/73/2006 3806200224 10. 01. 2025 JUDr. Eva Kiššová ECLI:SK:OSPD:2025:3806200224.4</w:t>
      </w:r>
    </w:p>
    <w:p>
      <w:r>
        <w:t>Uznesenie Okresný súd Prievidza v exekučnej veci oprávneného: Správa majetku mesta Prievidza, s. r. o. (v skratke SMMP, s. r. o.),, IČO: 36349429, so sídlom T. Vansovej 24, 971 01 Prievidza, proti povinným: 1./ A. B., nar. XX.X.XXXX, zomr. X.X.XXXX a 2./ C. B., nar. XX.X.XXXX, trvale bytom D. XX, D., o vymoženie istiny vo výške 220,04 eur s prísl., takto rozhodol: Exekúciu č i a s t o č n e , a to voči povinnému 1./ A. B., nar. XX.X.XXXX, zomr. X.X.XXXX, tavuje.</w:t>
      </w:r>
    </w:p>
    <w:p>
      <w:r>
        <w:t>zas</w:t>
      </w:r>
    </w:p>
    <w:p>
      <w:r>
        <w:t>odôvodnenie: 1. Oprávnený sa návrhom doručeným súdnemu exekútorovi dňa 10.1.2006 domáhal proti povinnému vykonania exekúcie pre vymoženie istiny vo výške 220,04 eur s prísl., na základe exekučného titulu, ktorou je právoplatný a vykonateľný rozsudok Okresného súdu Prievidza č.k. 5C/49/2005-58 z 25.5.2005. Poverenie na vykonanie exekúcie bolo súdnemu exekútorovi Mgr. Ing. Miroslavovi Dzurikovi súdom udelené dňa 22.3.2006. Náhradníkom súdneho exekútora je Mgr. Klaudia Boorová Dzuriková. 2. Podľa § 243h ods. 1 zákona č. 233/1995 Z.z. o súdnych exekútoroch a exekučnej činnosti (Exekučný poriadok), ak tento zákon v § 243i až 243k neustanovuje inak, exekučné konania začaté pred 1. aprílom 2017 sa dokončia podľa predpisov účinných do 31. marca 2017. 3. Podľa § 38 ods. 1 Exekučného poriadku, exekúciu možno vykonať len na návrh oprávneného alebo na návrh toho, kto preukáže, že naňho prešlo právo z rozhodnutia (§ 37 ods. 3 EP). 4.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5.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w:t>
      </w:r>
    </w:p>
    <w:p>
      <w:r>
        <w:t>6. Podľa § 58 ods. 1 zákona č. 233/1995 Z.z. o súdnych exekútoroch a exekučnej činnosti (Exekučný poriadok) v znení účinnom do 31.03.2017 (§ 234h ods.1 Exekučného poriadku), exekúciu zastaví súd na návrh alebo aj bez návrhu. 7. Podľa § 57 ods. 3 zák. č. 233/1995 Z.z. v platnom znení, ak sa exekúcie týka niektorý z dôvodov zastavenia len z časti alebo ak sa exekúcia vykonala v širšom rozsahu, než stačí na uspokojenie oprávneného, exekúcia sa zastaví len čiastočne. 8. Podľa § 57 ods. 1 písm. h) Exekučného poriadku v znení účinnom do 31.03.2017 exekúciu súd zastaví, ak majetok povinného nestačí ani na úhradu trov exekúcie. 9. Súd má zo svojej činnosti preukázané, že povinný 1./ zomrel X.X.XXXX. Dedičské konanie vedené na tunajšom súde pod spis. Zn. 17D/8/2020 bolo uznesením z 18.5.2020, právoplatným 9.7.2020, zastavené pre nedostatok majetku. 10. Z § 37 ods. 3 Exekučného poriadku vyplýva, že proti inému než tomu, kto je v rozhodnutí označený ako povinný, možno vykonať exekúciu, len ak sa preukázalo, že na neho prešla povinnosť z exekučného titulu podľa § 41. Z uvedeného teda vyplýva, že povinnosti z exekučných vzťahov nezanikajú smrťou povinného, ale prechádzajú na dedičov, ktorí zodpovedajú za jeho dlhy do výšky nadobudnutého dedičstva (§ 460 a § 470 ods. 1 Občianskeho zákonníka). Dedičia povinného 1./ v predmetnom dedičskom konaní nenadobudli žiadny majetok z dôvodu nemajetnosti poručiteľa. Vzhľadom k tomu súd exekúciu podľa vyššie uvedených ustanovení zastavil v časti povinného 1./. Poučenie: Proti tomuto uzneseniu možno podať odvolanie v lehote 15 dní odo dňa jeho doručenia na Okresný súd Prievidza písomne, v troch vyhotoveniach ( § 58 ods. 5 Exekučného poriadku v znení účinnej do 31.03.2017).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https://www.kauzis.sk/judikatura/r/ECLI:SK:OSPD:2025:3806200224.4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