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15Er/108/2006 z 25. 6. 2025</w:t>
      </w:r>
    </w:p>
    <w:p>
      <w:r>
        <w:t>Uznesenie Okresného súdu Prievidza z 25. júna 2025, sp. zn. 15Er/108/2006, ECLI:SK:OSPD:2025:3806200329.2</w:t>
      </w:r>
    </w:p>
    <w:p>
      <w:r>
        <w:t>Súd: Okresný súd Prievidza</w:t>
      </w:r>
    </w:p>
    <w:p>
      <w:r>
        <w:t>Spisová značka: 15Er/108/2006</w:t>
      </w:r>
    </w:p>
    <w:p>
      <w:r>
        <w:t>ECLI: ECLI:SK:OSPD:2025:3806200329.2</w:t>
      </w:r>
    </w:p>
    <w:p>
      <w:r>
        <w:t>Dátum vydania: 25.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15Er/108/2006 3806200329 25. 06. 2025 Mgr. Zuzana Lettrichová ECLI:SK:OSPD:2025:3806200329.2</w:t>
      </w:r>
    </w:p>
    <w:p>
      <w:r>
        <w:t>Uznesenie Okresný súd Prievidza v exekučnej veci oprávneného: Ústredie práce, sociálnych vecí a rodiny, Úrad práce, sociálnych vecí a rodiny v Prievidzi, IČO: 30794536, so sídlom Šumperská 1, 971 01 Prievidza, proti povinnému: A. B., nar. X.X.XXXX, trvale bytom C. XXX/XX, XXX XX D., pre vymoženie istiny vo výške 2057,89 eur s prísl., takto rozhodol: U r č u j e, že dňa 1.1.2020 došlo k zastaveniu exekúcie. odôvodnenie: 1. Návrhom doručeným súdnemu exekútorovi dňa 10.1.2006 sa oprávnený domáhal vykonania exekúcie proti povinnému pre vymoženie istiny vo výške 2057,89 eur s prísl. na podklade exekučných titulov: rozhodnutia oprávneného č.k. 1052/96V z 27.6.1996, č. Om 379/93K z 11.9.1996, č. 2001/07284-03/083806-LET z 3.12.2001, č. 2001/03903-09/041756-Let z 2.7.2001 a Om290/92 z 18.12.1995. Poverenie na vykonanie exekúcie bolo udelené súdnemu exekútorovi JUDr. Renému Matuškovi dňa 16.3.2006.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Nakoľko bol súd toho názoru, že v prípade predmetnej exekúcie došlo k splneniu podmienok na zastavenie podľa § 2 ods. 1 písm. a) zákona č. 233/2019 Z. z. o ukončení niektorých exekučných konaní a o zmene a doplnení niektorých zákonov, požiadal súdneho exekútor a o preverenie, či nedošlo k zastaveniu exekúcie podľa zákona č. 233/2019 Z.z. a v prípade úhrad, doložil aj jeho prehľad. 4. Súdny exekútor oznámil dňa 20.6.2025 súdu, že úhrady v konaní neeviduje.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</w:t>
      </w:r>
    </w:p>
    <w:p>
      <w:r>
        <w:t>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Ako vyplýva z exekučného titulu, predmetom vymáhania je náhrada za poskytnuté náhradné výživné vyrubené podľa § 9 ods. 4,5 a § 12 Zákona č. 452/2004 Z.z. o náhradnom výživnom. Náhrada za poskytnuté náhradné výživné má povahu úhrady prislúchajúcej tomu, kto za iného plnil vyživovaciu povinnosť (§ 79 Zákona o rodine). Jedná sa o originárny regresný nárok, ktorý sám nemá povahu výživného. 11.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 1.1.2020 a súdny exekútor tak bol povinný vyhotoviť upovedomenie o zastavení starej exekúcie a toto zaslať oprávnenému do 180 dní od nadobudnutia účinnosti zákona, t. j. do 29.06.2020 (vrátane). 12.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</w:t>
      </w:r>
    </w:p>
    <w:p>
      <w:r>
        <w:t>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https://www.kauzis.sk/judikatura/r/ECLI:SK:OSPD:2025:3806200329.2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