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9Er/2538/2016 z 31. 3. 2025</w:t>
      </w:r>
    </w:p>
    <w:p>
      <w:r>
        <w:t>Uznesenie Okresného súdu Prievidza z 31. marca 2025, sp. zn. 9Er/2538/2016, ECLI:SK:OSPD:2025:3816212751.2</w:t>
      </w:r>
    </w:p>
    <w:p>
      <w:r>
        <w:t>Súd: Okresný súd Prievidza</w:t>
      </w:r>
    </w:p>
    <w:p>
      <w:r>
        <w:t>Spisová značka: 9Er/2538/2016</w:t>
      </w:r>
    </w:p>
    <w:p>
      <w:r>
        <w:t>ECLI: ECLI:SK:OSPD:2025:3816212751.2</w:t>
      </w:r>
    </w:p>
    <w:p>
      <w:r>
        <w:t>Dátum vydania: 31. 3.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9Er/2538/2016 3816212751 31. 03. 2025 Mgr. Zuzana Lettrichová ECLI:SK:OSPD:2025:3816212751.2</w:t>
      </w:r>
    </w:p>
    <w:p>
      <w:r>
        <w:t>Uznesenie Okresný súd Prievidza v exekučnej veci oprávneného: Sociálna poisťovňa, pobočka Prievidza, IČO: 30807484, so sídlom Matice slovenskej 10, 971 01 Prievidza, proti povinnému: A. B., nar. XX.X.XXXX, trvale bytom C. D. X, XXX XX C. D., pre vymoženie istiny 1267,21 eur a príslušenstva pohľadávky, takto rozhodol: U r č u j e, že dňa 21.10.2021 došlo k zastaveniu exekúcie. odôvodnenie: 1. Návrhom doručeným pôvodnému súdnemu exekútorovi dňa 26.9.2016 sa oprávnený domáhal vykonania exekúcie proti povinnému pre vymoženie príslušenstva pohľadávky na podklade exekučného titulu: rozhodnutia oprávneného č. 700-1010136007-GC04/07 z 6.3.2007. Poverenie na vykonanie exekúcie bolo udelené súdnemu exekútorovi JUDr. Vladimírovi Sucháčekovi dňa 14.10.2016. Ostatným nástupcom súdneho exekútora je JUDr. Ladislav Jakubec. 2. Podľa § 1 ods. 1 a 2 zákona č. 233/2019 Z. z. o ukončení niektorých exekučných konaní a o zmene a doplnení niektorých zákonov (ďalej len „zákon č. 233/2019 Z. z.“), tento zákon upravuje postup ukončenia exekučných konaní začatých pred 1. aprílom 2017 a vedených podľa predpisov účinných do 31. marca 2017 (ďalej len "exekučné konanie") a osobitosti postupu pri podaní opätovného návrhu na vykonanie exekúcie. Na účely tohto zákona sa starou exekúciou rozumie exekúcia začatá pred 1. aprílom 2017 a vedená podľa predpisov účinných do 31. marca 2017. 3. Nakoľko bol súd toho názoru, že v prípade predmetnej exekúcie došlo k splneniu podmienok na zastavenie podľa § 2 ods. 1 písm. a) zákona č. 233/2019 Z. z. o ukončení niektorých exekučných konaní a o zmene a doplnení niektorých zákonov, požiadal súdneho exekútora o preverenie, či nedošlo k zastaveniu exekúcie podľa zákona č. 233/2019 Z.z. a v prípade úhrad, doložil aj jeho prehľad. 4. Súdny exekútor oznámil súdu, že exekučný spis po pôvodnom súdnom exekútorovi neprevzal. 5. Podľa § 2 ods. 1 zákona č. 233/2019 Z. z.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 6. Podľa § 2 ods. 2 zákona č. 233/2019 Z. z. stará exekúcia sa podľa odseku 1 písm. a) nezastavuje, ak ide o</w:t>
      </w:r>
    </w:p>
    <w:p>
      <w:r>
        <w:t>a) 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7. Podľa § 5 ods. 1 zákona č. 233/2019 Z. z.,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8. Podľa § 5 ods. 3 zákona č. 233/2019 Z. z.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9. Podľa § 8 ods. 2 zákona č. 233/2019 Z. z.,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10. Súdnemu exekútorovi bolo poverenie na vykonanie exekúcie doručené 21.10.2016. Rozhodná doba piatich rokov uplynula 21.10.2021. 11. Vedená exekúcia spĺňa zákonnú definíciu starej exekúcie, pretože bola začatá pred 1. aprílom 2017 a vedená podľa predpisov účinných do 31. marca 2017. Táto exekúcia bola zastavená podľa § 2 ods. 1 písm. a) zákona č. 233/2019 Z. z. z dôvodu, že uplynula rozhodná doba a nejde o starú exekúciu podľa odseku 2. 12. Súdny exekútor tak bol povinný vyhotoviť upovedomenie o zastavení starej exekúcie a toto zaslať oprávnenému do 120 dní od vzniku dôvodu na zastavenia exekúcie, čo bol dátum 21.10.2021. 13. Súdny exekútor upovedomenie o zastavení starej exekúcie v uvedenej lehote oprávnenému nezaslal, a preto súd podľa § 8 ods. 2 zákona určil, že došlo k zastaveniu starej exekúcie. V takomto prípade súd o trovách exekúcie nerozhoduje a súdny exekútor nemá nárok ani na náhradu paušálnych trov exekúcie. Poučenie: Proti tomuto uzneseniu odvolanie nie je prípustné. Proti tomuto uzneseniu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Podľa § 243 CSP, v sťažnosti sa popri všeobecných náležitostiach podania uvedie, proti ktorému uzneseniu smeruje, v čom sa postup alebo uznesenie súdu považuje za nesprávne a čoho sa sťažovateľ domáha.</w:t>
      </w:r>
    </w:p>
    <w:p>
      <w:r>
        <w:t>Podľa § 127 ods. 1 CSP, ak zákon na podanie nevyžaduje osobitné náležitosti, v podaní sa uvedie, a) ktorému súdu je určené, b) kto ho robí, c) ktorej veci sa týka, d) čo sa ním sleduje a e) podpis. Podľa § 127 ods. 2 CSP, ak ide o podanie urobené v prebiehajúcom konaní, náležitosťou podania je aj uvedenie spisovej značky tohto konania.</w:t>
      </w:r>
    </w:p>
    <w:p/>
    <w:p>
      <w:r>
        <w:t>Zdroj: KAUZIS.SK – https://www.kauzis.sk/judikatura/r/ECLI:SK:OSPD:2025:3816212751.2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