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15Er/693/2006 z 13. 1. 2025</w:t>
      </w:r>
    </w:p>
    <w:p>
      <w:r>
        <w:t>Uznesenie Okresného súdu Prievidza z 13. januára 2025, sp. zn. 15Er/693/2006, ECLI:SK:OSPD:2025:3820201577.3</w:t>
      </w:r>
    </w:p>
    <w:p>
      <w:r>
        <w:t>Súd: Okresný súd Prievidza</w:t>
      </w:r>
    </w:p>
    <w:p>
      <w:r>
        <w:t>Spisová značka: 15Er/693/2006</w:t>
      </w:r>
    </w:p>
    <w:p>
      <w:r>
        <w:t>ECLI: ECLI:SK:OSPD:2025:3820201577.3</w:t>
      </w:r>
    </w:p>
    <w:p>
      <w:r>
        <w:t>Dátum vydania: 13. 1.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15Er/693/2006 3820201577 13. 01. 2025 Mgr. Zuzana Lettrichová ECLI:SK:OSPD:2025:3820201577.3</w:t>
      </w:r>
    </w:p>
    <w:p>
      <w:r>
        <w:t>Uznesenie Okresný súd Prievidza v exekučnej veci oprávneného: Československá obchodná banka, a.s., IČO: 36854140, so sídlom Žižkova 11, 811 02 Bratislava, proti povinnému: A. B., nar. X.X.XXXX, trvale bytom XXX XX C., pre vymoženie istiny 46,47 eur s prísl., takto rozhodol: U r č u j e, že dňa 1.1.2020 došlo k zastaveniu exekúcie. odôvodnenie: 1. Návrhom na vykonanie exekúcie podaným v súlade s § 372m ods. 1,2 Občianskeho súdneho poriadku sa pôvodný oprávnený Business Center, s.r.o., IČO: 31 324 363 domáhal vykonania exekúcie proti povinnému pre vymoženie istiny vo výške 46,47 eur s prísl. na základe exekučného titulu, ktorým je právoplatný a vykonateľný platobný rozkaz Okresného súdu Prievidza č.k. 1Ro/928/1997-3 z 13.3.1997. Poverenie na vykonanie exekúcie bolo súdnej exekútorke JUDr. Ing. Zuzane Dobrodenkovej udelené dňa 27.12.2006. 2. Súd lustráciou Obchodného registra SR zistil, že pôvodne oprávnený - spoločnosť Bussines Center,s.r.o., IČO: 31 324 363 zanikol zlúčením so spoločnosťou ČSOB Factoring a.s., IČO: 35 710 063, ktorá sa stala jej právnym nástupcom. Následne spoločnosť ČSOB Factoring a.s., IČO: 35 710 063 zanikla zlúčením so spoločnosťou Československá obchodná banka, a.s., IČO: 36 854 140 dňa 1.7.2016,ktorá sa stala jej právnym nástupcom. 3. Dňa 15.2.2020 vydala súdna exekútorka upovedomenie o zastavení starej exekúcie, ktorým upovedomila B.C.CONSULT, s.r.o. ako oprávneného, že došlo k zastaveniu starej exekúcie podľa § 2 ods. 1 písm. a) zákona č. 233/2019 Z.z. a zároveň oprávneného vyzvala, aby v lehote 60 dní od ukončenia exekučného konania zaplatil trovy starej exekúcie v celkovej výške 42 eur (paušálne trovy vo výške 35 eur + DPH). B.C.CONSULT, s.r.o. podal námietky proti Upovedomeniu o zastavení starej exekúcie a súd o nich rozhodol uznesením 15Er/693/2006-17 z 27.8.2021 a Upovedomenie o zastavení starej exekúcie z 15.2.2020 zrušil. Uznesenie nadobudlo právoplatnosť dňa 18.9.2021. 4. Podľa § 1 ods. 1 a 2 zákona č. 233/2019 Z. z. o ukončení niektorých exekučných konaní a o zmene a doplnení niektorých zákonov (ďalej len „zákon č. 233/2019 Z. z.“), tento zákon upravuje postup ukončenia exekučných konaní začatých pred 1. aprílom 2017 a vedených podľa predpisov účinných do 31. marca 2017 (ďalej len "exekučné konanie") a osobitosti postupu pri podaní opätovného návrhu na vykonanie exekúcie. Na účely tohto zákona sa starou exekúciou rozumie exekúcia začatá pred 1. aprílom 2017 a vedená podľa predpisov účinných do 31. marca 2017. 5. Podľa § 2 ods. 1 zákona č. 233/2019 Z. z. stará exekúcia sa týmto zákonom zastavuje, ak a) uplynula rozhodná doba a nejde o starú exekúciu podľa odseku 2,</w:t>
      </w:r>
    </w:p>
    <w:p>
      <w:r>
        <w:t>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 6. Podľa § 2 ods. 2 zákona č. 233/2019 Z. z. stará exekúcia sa podľa odseku 1 písm. a) nezastavuje, ak ide o 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konanie. 7. Podľa § 5 ods. 1 zákona č. 233/2019 Z. z., ak sa stará exekúcia zastavila, exekútor vyhotoví upovedomenie o zastavení starej exekúcie, ktorého vzor zverejní Slovenská komora exekútorov po dohode s Ministerstvom spravodlivosti Slovenskej republiky (ďalej len „ministerstvo") na svojom webovom sídle v strojovo čitateľnom elektronickom formáte. 8. Podľa § 5 ods. 3 zákona č. 233/2019 Z. z.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9. Podľa § 8 ods. 2 zákona č. 233/2019 Z. z.,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10. Vedená exekúcia spĺňa zákonnú definíciu starej exekúcie, pretože bola začatá pred 1. aprílom 2017 a vedená podľa predpisov účinných do 31. marca 2017. Táto exekúcia bola zastavená podľa § 2 ods. 1 písm. a) zákona č. 233/2019 Z. z. z dôvodu, že uplynula rozhodná doba a nejde o starú exekúciu podľa odseku 2, pričom do dňa 31.12.2019 súd nerozhodol o zastavení exekúcie uznesením. Exekúcia sa zastavila ku dňu účinnosti zákona č. 233/2019 Z. z., t. j. ku dňu 1.1.2020 a súdna exekútorka tak bola povinná vyhotoviť upovedomenie o zastavení starej exekúcie a toto zaslať oprávnenému do 180 dní od nadobudnutia účinnosti zákona, t. j. do 29.6.2020 (vrátane). 11. Upovedomenie o zastavení starej exekúcie zo dňa 15.2.2020 bolo zrušené z dôvodu, že v upovedomení bol označený nesprávny oprávnený. Súdna exekútorka nové upovedomenie o zastavení starej exekúcie nevydala, a preto súd podľa § 8 ods. 2 zákona určil, že došlo k zastaveniu starej exekúcie. V takomto prípade súd o trovách exekúcie nerozhoduje a súdna exekútorka nemá nárok ani na náhradu paušálnych trov exekúcie. Poučenie: Proti tomuto uzneseniu odvolanie nie je prípustné. Proti tomuto uzneseniu je prípustná sťažnosť. Sťažnosť môže podať ten, v koho neprospech bolo uznesenie vydané v lehote 15 dní od doručenia uznesenia na súde, ktorý napadnuté uznesenie vydal.</w:t>
      </w:r>
    </w:p>
    <w:p>
      <w:r>
        <w:t>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Podľa § 243 CSP, v sťažnosti sa popri všeobecných náležitostiach podania uvedie, proti ktorému uzneseniu smeruje, v čom sa postup alebo uznesenie súdu považuje za nesprávne a čoho sa sťažovateľ domáha. Podľa § 127 ods. 1 CSP, ak zákon na podanie nevyžaduje osobitné náležitosti, v podaní sa uvedie, a) ktorému súdu je určené, b) kto ho robí, c) ktorej veci sa týka, d) čo sa ním sleduje a e) podpis. Podľa § 127 ods. 2 CSP, ak ide o podanie urobené v prebiehajúcom konaní, náležitosťou podania je aj uvedenie spisovej značky tohto konania.</w:t>
      </w:r>
    </w:p>
    <w:p/>
    <w:p>
      <w:r>
        <w:t>Zdroj: KAUZIS.SK – https://www.kauzis.sk/judikatura/r/ECLI:SK:OSPD:2025:3820201577.3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