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16Er/514/2004 z 31. 1. 2025</w:t>
      </w:r>
    </w:p>
    <w:p>
      <w:r>
        <w:t>Uznesenie Okresného súdu Prievidza z 31. januára 2025, sp. zn. 16Er/514/2004, ECLI:SK:OSPD:2025:3820201634.3</w:t>
      </w:r>
    </w:p>
    <w:p>
      <w:r>
        <w:t>Súd: Okresný súd Prievidza</w:t>
      </w:r>
    </w:p>
    <w:p>
      <w:r>
        <w:t>Spisová značka: 16Er/514/2004</w:t>
      </w:r>
    </w:p>
    <w:p>
      <w:r>
        <w:t>ECLI: ECLI:SK:OSPD:2025:3820201634.3</w:t>
      </w:r>
    </w:p>
    <w:p>
      <w:r>
        <w:t>Dátum vydania: 31. 1. 2025</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Prievidza 16Er/514/2004 3820201634 31. 01. 2025 Mgr. Zuzana Lettrichová ECLI:SK:OSPD:2025:3820201634.3</w:t>
      </w:r>
    </w:p>
    <w:p>
      <w:r>
        <w:t>Uznesenie Okresný súd Prievidza v exekučnej veci oprávneného: Všeobecná zdravotná poisťovňa, pobočka Prievidza, IČO: 35937874, so sídlom Včelárska 1, 971 01 Prievidza, proti povinnému: A. B., nar. X.X.XXXX, trvale bytom C. D. XXX, XXX XX C. D., pre vymoženie istiny vo výške 578,83 eur, takto rozhodol: U r č u j e, že dňa 1.1.2020 došlo k zastaveniu exekúcie. odôvodnenie: 1. Oprávnený sa návrhom doručeným pôvodnému súdnemu exekútorovi dňa 26.4.2004 domáhal proti povinnému vykonania exekúcie pre vymoženie istiny vo výške 578,83 eur, na základe exekučných titulov, ktorými sú platobné výmery č. 2211/2000a a č 2211/2000/c oba z 2.6.2000. Poverenie na vykonanie exekúcie bolo súdnemu exekútorovi JUDr. Jozefovi Kaduchovi udelené dňa 2.6.2004. Exekúciu v súčasnosti vedie náhradníčka povereného súdneho exekútora, súdna exekútorka JUDr. Barbora Božíková Ághová. 2. Dňa 24.2.2020 vydala súdna exekútorka upovedomenie o zastavení starej exekúcie, ktorým upovedomila aj Slovenskú konsolidačnú, a.s., Cintorínska 21, Bratislava, IČO: 35776005 ako oprávneného, že došlo k zastaveniu starej exekúcie podľa § 2 ods. 1 písm. a) zákona č. 233/2019 Z.z. a zároveň oprávnených vyzvala, aby v lehote 60 dní od ukončenia exekučného konania zaplatili trovy starej exekúcie v celkovej výške 42 eur (paušálne trovy vo výške 35 eur + DPH). Slovenská konsolidačná, a.s., IČO: 35776005, podala námietky proti Upovedomeniu o zastavení starej exekúcie a súd o nich rozhodol uznesením 16Er/514/2004-26 z 2.12.2020, ktoré nadobudlo právoplatnosť 5.1.2021 a Upovedomenie o zastavení starej exekúcie z 24.2.2020 zrušil. 3. Podľa § 1 ods. 1 a 2 zákona č. 233/2019 Z. z. o ukončení niektorých exekučných konaní a o zmene a doplnení niektorých zákonov (ďalej len „zákon č. 233/2019 Z. z.“), tento zákon upravuje postup ukončenia exekučných konaní začatých pred 1. aprílom 2017 a vedených podľa predpisov účinných do 31. marca 2017 (ďalej len "exekučné konanie") a osobitosti postupu pri podaní opätovného návrhu na vykonanie exekúcie. Na účely tohto zákona sa starou exekúciou rozumie exekúcia začatá pred 1. aprílom 2017 a vedená podľa predpisov účinných do 31. marca 2017. 4. Podľa § 2 ods. 1 zákona č. 233/2019 Z. z. stará exekúcia sa týmto zákonom zastavuje, ak a) uplynula rozhodná doba a nejde o starú exekúciu podľa odseku 2, b) oprávnený alebo povinný zanikol bez právneho nástupcu alebo dedičské konanie po oprávnenom alebo povinnom bolo zastavené z dôvodu, že nezanechal žiadny majetok alebo zanechal len majetok nepatrnej hodnoty, c) zastavenie starej exekúcie navrhol oprávnený alebo d) dôvod na zastavenie starej exekúcie vyplýva z osobitného predpisu upravujúceho konkurzné konanie; na tento účel platí, že stará exekúcia sa zastavila vznikom dôvodu na jej zastavenie.</w:t>
      </w:r>
    </w:p>
    <w:p>
      <w:r>
        <w:t>5. Podľa § 2 ods. 2 zákona č. 233/2019 Z. z. stará exekúcia sa podľa odseku 1 písm. a) nezastavuje, ak ide o a) vymoženie pohľadávky na výživnom, b) uspokojenie práva na nepeňažné plnenie, vrátane uspokojenia práva na peňažné plnenie, ak sú vymáhané v tom istom exekučnom konaní, c) vymoženie pohľadávky vzniknutej pri realizácii spoločných programov Slovenskej republiky a Európskej únie financovaných z fondov Európskej únie podľa osobitného predpisu, d) vymoženie plnenia priznaného rozhodnutím inštitúcie, orgánu, úradu a agentúry Európskej únie, e) vymoženie plnenia priznaného rozhodnutím správneho orgánu vo veci porušenia pravidiel hospodárskej súťaže podľa osobitného predpisu, f) starú exekúciu, v ktorej bol v posledných 18 mesiacoch predo dňom, keď sa má stará exekúcia podľa tohto zákona zastaviť, dosiahnutý výťažok spolu aspoň vo výške 15 eur, g) starú exekúciu, v ktorej je povinným ten, koho majetkové pomery ako dlžníka nemožno usporiadať podľa osobitného predpisu upravujúceho konkurzné konanie. 6. Podľa § 5 ods. 1 zákona č. 233/2019 Z. z., ak sa stará exekúcia zastavila, exekútor vyhotoví upovedomenie o zastavení starej exekúcie, ktorého vzor zverejní Slovenská komora exekútorov po dohode s Ministerstvom spravodlivosti Slovenskej republiky (ďalej len „ministerstvo") na svojom webovom sídle v strojovo čitateľnom elektronickom formáte. 7. Podľa § 5 ods. 3 zákona č. 233/2019 Z. z. upovedomenie o zastavení starej exekúcie zašle exekútor oprávnenému najneskôr do 120 dní od zastavenia starej exekúcie podľa tohto zákona. Ak ide o starú exekúciu, ktorá sa zastavuje ku dňu účinnosti tohto zákona, upovedomenie o zastavení starej exekúcie zašle exekútor oprávnenému do 180 dní od nadobudnutia účinnosti tohto zákona. 8. Podľa § 8 ods. 2 zákona č. 233/2019 Z. z., ak exekútor nezašle oprávnenému upovedomenie o zastavení starej exekúcie v lehote podľa § 5 ods. 3, súd mu aj bez návrhu uznesením uloží, aby upovedomenie o zastavení starej exekúcie vyhotovil a zaslal oprávnenému v určenej lehote, alebo súd uznesením určí, že došlo k zastaveniu starej exekúcie. 9. Vedená exekúcia spĺňa zákonnú definíciu starej exekúcie, pretože bola začatá pred 1. aprílom 2017 a vedená podľa predpisov účinných do 31. marca 2017. Táto exekúcia bola zastavená podľa § 2 ods. 1 písm. a) zákona č. 233/2019 Z. z. z dôvodu, že uplynula rozhodná doba a nejde o starú exekúciu podľa odseku 2, pričom do dňa 31.12.2019 súd nerozhodol o zastavení exekúcie uznesením. Exekúcia sa zastavila ku dňu účinnosti zákona č. 233/2019 Z. z., t. j. ku dňu 1.1.2020 a súdny exekútor tak bol povinný vyhotoviť upovedomenie o zastavení starej exekúcie a toto zaslať oprávnenému do 180 dní od nadobudnutia účinnosti zákona, t. j. do 29.6.2020 (vrátane). 10. Upovedomenie o zastavení starej exekúcie zo dňa 24.2.2020 bolo zrušené z dôvodu, že v upovedomení bol označený nesprávny oprávnený. Súdna exekútorka nové upovedomenie o zastavení starej exekúcie nevydala, a preto súd podľa § 8 ods. 2 zákona určil, že došlo k zastaveniu starej exekúcie. V takomto prípade súd o trovách exekúcie nerozhoduje a súdna exekútorka nemá nárok ani na náhradu paušálnych trov exekúcie. Poučenie: Proti tomuto uzneseniu odvolanie nie je prípustné. Proti tomuto uzneseniu je prípustná sťažnosť. Sťažnosť môže podať ten, v koho neprospech bolo uznesenie vydané v lehote 15 dní od doručenia uznesenia na súde, ktorý napadnuté uznesenie vydal. O sťažnosti rozhoduje súd prvej inštancie spravidla bez nariadenia pojednávania. Ak nie je sťažnosť dôvodná, súd sťažnosť zamietne. Ak je sťažnosť dôvodná, súd napadnuté uznesenie zruší alebo zmení; v prípade zrušenia uznesenia je súdny úradník viazaný právnym názorom súdu. Podľa § 243 CSP, v sťažnosti sa popri všeobecných náležitostiach podania uvedie, proti ktorému uzneseniu smeruje, v čom sa postup alebo uznesenie súdu považuje za nesprávne a čoho sa sťažovateľ domáha.</w:t>
      </w:r>
    </w:p>
    <w:p>
      <w:r>
        <w:t>Podľa § 127 ods. 1 CSP, ak zákon na podanie nevyžaduje osobitné náležitosti, v podaní sa uvedie, a) ktorému súdu je určené, b) kto ho robí, c) ktorej veci sa týka, d) čo sa ním sleduje a e) podpis. Podľa § 127 ods. 2 CSP, ak ide o podanie urobené v prebiehajúcom konaní, náležitosťou podania je aj uvedenie spisovej značky tohto konania.</w:t>
      </w:r>
    </w:p>
    <w:p/>
    <w:p>
      <w:r>
        <w:t>Zdroj: KAUZIS.SK – https://www.kauzis.sk/judikatura/r/ECLI:SK:OSPD:2025:3820201634.3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