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2T/106/2022 z 6. 10. 2025</w:t>
      </w:r>
    </w:p>
    <w:p>
      <w:r>
        <w:t>Rozsudok Okresného súdu Prievidza z 6. októbra 2025, sp. zn. 2T/106/2022, ECLI:SK:OSPD:2025:3822010582.13</w:t>
      </w:r>
    </w:p>
    <w:p>
      <w:r>
        <w:t>Súd: Okresný súd Prievidza</w:t>
      </w:r>
    </w:p>
    <w:p>
      <w:r>
        <w:t>Spisová značka: 2T/106/2022</w:t>
      </w:r>
    </w:p>
    <w:p>
      <w:r>
        <w:t>ECLI: ECLI:SK:OSPD:2025:3822010582.13</w:t>
      </w:r>
    </w:p>
    <w:p>
      <w:r>
        <w:t>Dátum vydania: 6. 10.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2T/106/2022 3822010582 06. 10. 2025 JUDr. Pavol Bielik ECLI:SK:OSPD:2025:3822010582.13</w:t>
      </w:r>
    </w:p>
    <w:p>
      <w:r>
        <w:t>ROZSUDOK V MENE SLOVENSKEJ REPUBLIKY Okresný súd v Prievidzi na hlavnom pojednávaní dňa 6. októbra 2025 v konaní pred samosudcom JUDr. Pavlom Bielikom v trestnej veci proti obžalovanému A. B. rozhodol: Obžalovaný A. B., nar. X.XX.XXXX v C., bytom D. A. E., F. A. G. XXX/XX, okres A., t.č. vo väzbe v Ústave na výkon väzby v Ilave sa oslobodzuje podľa § 285 písm. f) Trestného poriadku spod obžaloby pre prečin zanedbania povinnej výživy podľa § 207 ods. 2 Trestného zákona, že hoci mu zo Zákona o rodine vyplýva povinnosť starať sa o výživu svojich detí a rozsudkom Okresného súdu Prievidza zo dňa 21.3.2018, sp. zn. 6P/54/2017 v spojení s opravným uznesením zo dňa 23.3.2018 a v spojení s rozsudkom Krajského súdu Trenčín sp. zn. 17CoP 40/2018 zo dňa 8.8.2018, právoplatným dňa 4.9.2018, bol zaviazaný prispievať na výživu svojho syna, B. B., nar. XX.XX.XXXX sumou 150 eur mesačne vopred najneskôr do 25. dňa v mesiaci k rukám matky H. I., bytom J. XX, a rozsudkom Okresného súdu Prievidza č. 18P/36/2022, zo dňa 10.2.2023, právoplatným dňa 26.2.2023 bola zvýšená vyživovacia povinnosť na maloletého B. B., nar. XX.XX.XXXX, na 170 eur mesačne s účinnosťou od právoplatnosti rozhodnutia, a to vždy do posledného dňa v kalendárnom mesiaci, ktorý predchádza mesiacu, za ktorý sa výživné poskytuje, k rukám matky maloletého dieťaťa túto povinnosť si v období od mesiaca apríl 2021 do 19.8.2025 v D. A. E. v mieste svojho trvalého pobytu ako i všade tam, kde sa zdržiaval a v bydlisku oprávnených, úmyselne neplnil napriek tomu, že počas celého uvedeného obdobia bol zamestnaný v spoločnosti PROFIT REALITY s.r.o., Bratislava, Karpatské námestie 10/A, avšak z tejto činnosti nedosahoval taký finančný príjem, aký by mohol vzhľadom na svoje schopnosti a možnosti, od augusta 2021 prácu pre spoločnosť nevykonáva, pričom sa nezaevidoval ani na Úrade práce, sociálnych vecí a rodiny, alebo nevyvinul inú snahu k nájdeniu si zamestnania s dostatočným príjmom, ktorý by mu postačoval na riadne plnenie vyživovacej povinnosti na syna a od 16.3.2022 je evidovaný v Českej republike ako živnostník, v dôsledku čoho zostal za celé uvedené obdobie dlhovať H. I., s výnimkou uhradenej sumy vo výške 300 eur sumu vo výške 8080 eur, pričom svoju povinnosť dodatočne splnil skôr, než sa súd odobral na záverečnú poradu, trestný čin nemal trvalo nepriaznivé následky a trestnosť činu zanikla. odôvodnenie: Podľa § 172 ods. 2 Trestného poriadku tento rozsudok odôvodnenie neobsahuje. Poučenie:</w:t>
      </w:r>
    </w:p>
    <w:p>
      <w:r>
        <w:t>Proti tomuto rozsudku možno podať odvolanie v lehote 15 dní odo dňa jeho vy hlásenia cestou tunajšieho súdu ku Krajskému súdu v Trenčíne.</w:t>
      </w:r>
    </w:p>
    <w:p/>
    <w:p>
      <w:r>
        <w:t>Zdroj: KAUZIS.SK – https://www.kauzis.sk/judikatura/r/ECLI:SK:OSPD:2025:3822010582.13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