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0Er/603/1997 z 2. 6. 2025</w:t>
      </w:r>
    </w:p>
    <w:p>
      <w:r>
        <w:t>Uznesenie Okresného súdu Prievidza z 2. júna 2025, sp. zn. 0Er/603/1997, ECLI:SK:OSPD:2025:3823220138.2</w:t>
      </w:r>
    </w:p>
    <w:p>
      <w:r>
        <w:t>Súd: Okresný súd Prievidza</w:t>
      </w:r>
    </w:p>
    <w:p>
      <w:r>
        <w:t>Spisová značka: 0Er/603/1997</w:t>
      </w:r>
    </w:p>
    <w:p>
      <w:r>
        <w:t>ECLI: ECLI:SK:OSPD:2025:3823220138.2</w:t>
      </w:r>
    </w:p>
    <w:p>
      <w:r>
        <w:t>Dátum vydania: 2. 6.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0Er/603/1997 3823220138 02. 06. 2025 Mgr. Zuzana Lettrichová ECLI:SK:OSPD:2025:3823220138.2</w:t>
      </w:r>
    </w:p>
    <w:p>
      <w:r>
        <w:t>Uznesenie Okresný súd Prievidza v exekučnej veci oprávneného: VEGUM, a.s., IČO: 44 141 211, Gumárenská 337, Dolné Vestenice 972 23 proti povinnému: GROM, spol. s r.o. v konkurze, IČO: 31577580, naposledy so sídlom Poluvsie 165, t.č. vymazaný z obchodného registra, o vymoženie 1.292,21 eur s prísl., takto rozhodol: U r č u j e, že dňa 1.1.2020 došlo k zastaveniu exekúcie. odôvodnenie: 1. Návrhom doručeným súdu dňa 12.6.1997 sa oprávnený domáhal vykonania exekúcie proti povinnému pre vymoženie istiny vo výške 1.292,21 eur s prísl. na podklade exekučného titulu: platobný rozkaz Krajského súdu v Banskej Bystrici č.k. 29Rob/4672/92 zo dňa 22.4.1993. Poverenie na vykonanie exekúcie bolo súdnemu exekútorovi udelené dňa 4.6.1997. 2. Súd zistil, že povinný bol ex offo vymazaný z Obchodného registra.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povinný bol ex offo vymazaný z obchodného registra dňa 10.8.2011,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10.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https://www.kauzis.sk/judikatura/r/ECLI:SK:OSPD:2025:3823220138.2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