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0er/1255/1997 z 24. 7. 2025</w:t>
      </w:r>
    </w:p>
    <w:p>
      <w:r>
        <w:t>Uznesenie Okresného súdu Prievidza z 24. júla 2025, sp. zn. 0er/1255/1997, ECLI:SK:OSPD:2025:3823220146.2</w:t>
      </w:r>
    </w:p>
    <w:p>
      <w:r>
        <w:t>Súd: Okresný súd Prievidza</w:t>
      </w:r>
    </w:p>
    <w:p>
      <w:r>
        <w:t>Spisová značka: 0er/1255/1997</w:t>
      </w:r>
    </w:p>
    <w:p>
      <w:r>
        <w:t>ECLI: ECLI:SK:OSPD:2025:3823220146.2</w:t>
      </w:r>
    </w:p>
    <w:p>
      <w:r>
        <w:t>Dátum vydania: 24.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0er/1255/1997 3823220146 24. 07. 2025 Mgr. Zuzana Lettrichová ECLI:SK:OSPD:2025:3823220146.2</w:t>
      </w:r>
    </w:p>
    <w:p>
      <w:r>
        <w:t>Uznesenie Okresný súd Prievidza v exekučnej veci oprávneného: R O L P O s.r.o., IČO: 31577016, naposledy so sídlom ČSA 59, 965 01 Žiar nad Hronom, t.č. dobrovoľne vymazaný z Obchodného registra, pôvodne oprávnený SLOVŠPORT, akciová spoločnosť, IČO: 31577407, proti povinnému: PRIEMSTAV Prievidza, štátny podnik v likvidácii, IČO: 31607420, naposledy so sídlom Hviezdoslavova 3, 971 76 Prievidza, t.č. dobrovoľne vymazaný z Obchodného registra, pre vymoženie istiny vo výške 110,67 eur s prísl., takto rozhodol: U r č u j e, že dňa 1.1.2020 došlo k zastaveniu exekúcie. odôvodnenie: 1. Návrhom doručeným pôvodnému súdnemu exekútorovi dňa 5.8.1997 sa oprávnený domáhal vykonania exekúcie proti povinnému pre vymoženie istiny vo výške 110,67 eur s prísl. na podklade exekučného titulu: platobný rozkaz Okresného súdu Prievidza č.k. 1Rob/1367/1993 z 14.6.1993. Poverenie na vykonanie exekúcie bolo udelené súdnemu exekútorovi JUDr. Vladimírovi Švecovi dňa 29.10.1997. Náhradníkom súdneho exekútora je Mgr. Milan Somík. 2. Súd má zo svojej činnosti preukázané, že oprávnený bol ex offo vymazaný dňa 24.2.2010 a povinný bol 30.11.1999 dobrovoľne vymazaný z Obchodného registra.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w:t>
      </w:r>
    </w:p>
    <w:p>
      <w:r>
        <w:t>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oprávnený aj povinný zanikli bez právneho nástupcu, pričom do dňa 31.12.2019 súd nerozhodol o zastavení exekúcie uznesením. Exekúcia sa zastavila ku dňu účinnosti zákona č. 233/2019 Z. z., t. j. ku dňu 1.1.2020 a súdny exekútor tak bol povinný vyhotoviť upovedomenie o zastavení starej exekúcie a toto zaslať oprávnenému do 180 dní od nadobudnutia účinnosti zákona, t. j. do 29.6.2020 (vrátane). 10.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w:t>
      </w:r>
    </w:p>
    <w:p>
      <w:r>
        <w:t>d) e)</w:t>
      </w:r>
    </w:p>
    <w:p>
      <w:r>
        <w:t>čo sa ním sleduje a podpis.</w:t>
      </w:r>
    </w:p>
    <w:p>
      <w:r>
        <w:t>Podľa § 127 ods. 2 CSP, ak ide o podanie urobené v prebiehajúcom konaní, náležitosťou podania je aj uvedenie spisovej značky tohto konania.</w:t>
      </w:r>
    </w:p>
    <w:p/>
    <w:p>
      <w:r>
        <w:t>Zdroj: KAUZIS.SK – https://www.kauzis.sk/judikatura/r/ECLI:SK:OSPD:2025:3823220146.2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