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0Er/1329/1997 z 10. 7. 2025</w:t>
      </w:r>
    </w:p>
    <w:p>
      <w:r>
        <w:t>Uznesenie Okresného súdu Prievidza z 10. júla 2025, sp. zn. 0Er/1329/1997, ECLI:SK:OSPD:2025:3823220149.2</w:t>
      </w:r>
    </w:p>
    <w:p>
      <w:r>
        <w:t>Súd: Okresný súd Prievidza</w:t>
      </w:r>
    </w:p>
    <w:p>
      <w:r>
        <w:t>Spisová značka: 0Er/1329/1997</w:t>
      </w:r>
    </w:p>
    <w:p>
      <w:r>
        <w:t>ECLI: ECLI:SK:OSPD:2025:3823220149.2</w:t>
      </w:r>
    </w:p>
    <w:p>
      <w:r>
        <w:t>Dátum vydania: 10.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0Er/1329/1997 3823220149 10. 07. 2025 Mgr. Zuzana Lettrichová ECLI:SK:OSPD:2025:3823220149.2</w:t>
      </w:r>
    </w:p>
    <w:p>
      <w:r>
        <w:t>Uznesenie Okresný súd Prievidza v exekučnej veci oprávneného: Přerovské strojírny a.s. v likvidaci, IČO: 00008311, t.č. vymazaná z obchodního rejstříka, proti povinnému: Poľnohospodárske obchodné podielnicke družstvo so sídlom v Dolných Vesteniciach, IČO: 00201197, so sídlom 972 21 Dolné Vestenice, t.č. ex offo vymazaná z obchodného registra, pre vymoženie istiny vo výške 81,99 eur s prísl., takto rozhodol: U r č u j e, že dňa 1.1.2020 došlo k zastaveniu exekúcie. odôvodnenie: 1. Oprávnený sa návrhom doručeným pôvodnému súdnemu exekútorovi dňa 29.10.1997 domáhal proti povinnému vykonania exekúcie pre vymoženie istiny vo výške 81,99 eur s prísl., na základe exekučného titulu, ktorým je platobný rozkaz Krajského súdu v Banskej Bystrici č.k. 32Rob/3410/92 z 1.9.1992. Poverenie na vykonanie exekúcie bolo súdnemu exekútorovi A. B. A. udelené dňa 4.11.1997. Nástupcom súdneho exekútora je JUDr. Ľubomír Pekár.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https://www.kauzis.sk/judikatura/r/ECLI:SK:OSPD:2025:3823220149.2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