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0Er/366/1997 z 28. 7. 2025</w:t>
      </w:r>
    </w:p>
    <w:p>
      <w:r>
        <w:t>Uznesenie Okresného súdu Prievidza z 28. júla 2025, sp. zn. 0Er/366/1997, ECLI:SK:OSPD:2025:3823220161.3</w:t>
      </w:r>
    </w:p>
    <w:p>
      <w:r>
        <w:t>Súd: Okresný súd Prievidza</w:t>
      </w:r>
    </w:p>
    <w:p>
      <w:r>
        <w:t>Spisová značka: 0Er/366/1997</w:t>
      </w:r>
    </w:p>
    <w:p>
      <w:r>
        <w:t>ECLI: ECLI:SK:OSPD:2025:3823220161.3</w:t>
      </w:r>
    </w:p>
    <w:p>
      <w:r>
        <w:t>Dátum vydania: 28.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0Er/366/1997 3823220161 28. 07. 2025 Mgr. Zuzana Lettrichová ECLI:SK:OSPD:2025:3823220161.3</w:t>
      </w:r>
    </w:p>
    <w:p>
      <w:r>
        <w:t>Uznesenie Okresný súd Prievidza v exekučnej veci oprávneného: CLEAN SERVIS, a.s., IČO: 13691619, so sídlom Příkop 843/4, Zábrdovice, 602 00 Brno, Česká republika, proti povinnému: Nemocnica s poliklinikou Prievidza so sídlom v Bojniciach, IČO: 17335795, so sídlom Nemocničná 2, 972 01 Bojnice, pre vymoženie istiny 9827 Kč a 16,59 eur s prísl., takto rozhodol: U r č u j e, že dňa 1.1.2020 došlo k zastaveniu exekúcie. odôvodnenie: 1. Oprávnený sa návrhom doručeným súdnemu exekútorovi dňa 6.3.1997 domáhal proti povinnému vykonania exekúcie pre vymoženie istiny 9827 Kč a 16,59 eur s prísl., na základe exekučného titulu, ktorým je platobný rozkaz Krajského súdu v Banskej Bystrici č.k. 4Rob/744/1995 z 1.8.1996. Poverenie na vykonanie exekúcie bolo súdnemu exekútorovi JUDR. Jozefovi Martišíkovi, st. udelené dňa 8.4.1997.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súdneho exekútora, aby preveril, či v prípade predmetnej exekúcie došlo k splneniu podmienok na zastavenie podľa § 2 ods. 1 písm. a) zákona č. 233/2019 Z. z. o ukončení niektorých exekučných konaní a o zmene a doplnení niektorých zákonov. 4. Súdny exekútor odpovedal na výzvu súdu tak, že exekučné konanie bolo ukončené vymožením a poverenie bolo vrátené Krajskému súdu v Banskej Bystrici.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11. Súdny exekútor upovedomenie o zastavení starej exekúcie nevydal,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https://www.kauzis.sk/judikatura/r/ECLI:SK:OSPD:2025:3823220161.3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