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2Nt/49/2024 z 23. 6. 2025</w:t>
      </w:r>
    </w:p>
    <w:p>
      <w:r>
        <w:t>Uznesenie Okresného súdu Prievidza z 23. júna 2025, sp. zn. 2Nt/49/2024, ECLI:SK:OSPD:2025:3824010844.2</w:t>
      </w:r>
    </w:p>
    <w:p>
      <w:r>
        <w:t>Súd: Okresný súd Prievidza</w:t>
      </w:r>
    </w:p>
    <w:p>
      <w:r>
        <w:t>Spisová značka: 2Nt/49/2024</w:t>
      </w:r>
    </w:p>
    <w:p>
      <w:r>
        <w:t>ECLI: ECLI:SK:OSPD:2025:3824010844.2</w:t>
      </w:r>
    </w:p>
    <w:p>
      <w:r>
        <w:t>Dátum vydania: 23. 6.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2Nt/49/2024 3824010844 23. 06. 2025 JUDr. Pavol Bielik ECLI:SK:OSPD:2025:3824010844.2</w:t>
      </w:r>
    </w:p>
    <w:p>
      <w:r>
        <w:t>Uznesenie Okresný súd Prievidza predsedom senátu JUDr. Pavlom Bielikom dňa 23.06.2025 vo veci žiadosti odsúdeného A. B. o zahladenie odsúdenia, takto rozhodol: Podľa § 174 ods. 1 Trestného poriadku s poukazom na § 180 Trestného poriadku sa opravuje výrok a odôvodnenie uznesenia Okresného súdu Prievidza č.k. 2Nt/49/2024-20 zo dňa 02.06.2025 v časti označenia zahladeného odsúdenia, nasledovne: "rozsudok Krajského súdu v Košiciach sp. zn. 2T/14/2003 zo dňa 05.12.2003 v spojení s uznesením Najvyššieho súdu Slovenskej republiky sp. zn. 3To/10/2004 zo dňa 01.04.2004". odôvodnenie: Zo spisu bolo zistené, že v písomnom vyhotovení uznesenia Okresného súdu Prievidza, č.k. 2Nt/49/2024-20 zo dňa 02.06.2025, bola v dôsledku chyby v písaní nesprávne uvedená spisová značka zahladeného rozsudku, keď namiesto "rozsudok Krajského súdu v Košiciach sp. zn. 2T/14/2003 zo dňa 05.12.2003" bolo uvedené "rozsudok Krajského súdu v Košiciach sp. zn. 2T/14/2023 zo dňa 05.12.2003". Podľa § 180 Trestného poriadku ak tento diel neustanovuje niečo iné, použijú sa na uznesenie primerane ustanovenia prvého dielu tejto hlavy o rozsudku. Podľa § 174 ods. 1 Trestného poriadku predseda senátu môže osobitným uznesením kedykoľvek opraviť pisárske chyby a iné zrejmé nesprávnosti, ku ktorým došlo pri vyhotovení rozsudku a v jeho rovnopisoch tak, aby vyhotovenie bolo v úplnej zhode s obsahom rozsudku, ako bol vyhlásený. Keďže v písomnom vyhotovení citovaného uznesenia došlo k chybe v písaní, bolo rozhodnuté tak, ako je uvedené vo výrokovej časti tohto rozhodnutia. Poučenie: Proti tomuto uzneseniu je možné podať do 3 pracovných dní od jeho oznámenia sťažnosť orgánu proti uzneseniu ktorého smeruje, a to cestou tunajšieho súdu.</w:t>
      </w:r>
    </w:p>
    <w:p/>
    <w:p>
      <w:r>
        <w:t>Zdroj: KAUZIS.SK – https://www.kauzis.sk/judikatura/r/ECLI:SK:OSPD:2025:3824010844.2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