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25Nt/33/2024 z 27. 1. 2025</w:t>
      </w:r>
    </w:p>
    <w:p>
      <w:r>
        <w:t>Uznesenie Okresného súdu Prievidza z 27. januára 2025, sp. zn. 25Nt/33/2024, ECLI:SK:OSPD:2025:3824010934.2</w:t>
      </w:r>
    </w:p>
    <w:p>
      <w:r>
        <w:t>Súd: Okresný súd Prievidza</w:t>
      </w:r>
    </w:p>
    <w:p>
      <w:r>
        <w:t>Spisová značka: 25Nt/33/2024</w:t>
      </w:r>
    </w:p>
    <w:p>
      <w:r>
        <w:t>ECLI: ECLI:SK:OSPD:2025:3824010934.2</w:t>
      </w:r>
    </w:p>
    <w:p>
      <w:r>
        <w:t>Dátum vydania: 27. 1.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25Nt/33/2024 3824010934 27. 01. 2025 Mgr. Radoslav Smatana, PhD. ECLI:SK:OSPD:2025:3824010934.2</w:t>
      </w:r>
    </w:p>
    <w:p>
      <w:r>
        <w:t>Uznesenie Okresný súd Prievidza samosudcom Mgr. Radoslavom Smatanom, PhD. v trestnej veci odsúdeného A. B., vo veci návrhu na ukončenie ochranného liečenia, na verejnom zasadnutí konanom v Partizánskom dňa 27.01.2025, takto rozhodol: Podľa § 74 ods. 4 Trestného zákona účinného od 06.08.2024 s poukazom na § 448 ods. 2 Trestného poriadku súd ukončuje ochranné protialkoholické liečenie ambulantnou formou, ktoré bolo odsúdenému A. B., nar. XX.XX.XXXX v C. D. C., trvale bytom C. D. C., E. XXX/XX uložené rozsudkom Okresného súdu Bánovce nad Bebravou č.k. 6T/41/2022-204 zo dňa 24.08.2022, právoplatným dňa 24.08.2022.</w:t>
      </w:r>
    </w:p>
    <w:p>
      <w:r>
        <w:t>Podľa § 176 ods. 3 Trestného poriadku sa toto uznesenie vyhotovuje bez odôvodnenia, pretože po jeho vyhlásení na verejnom zasadnutí konanom dňa 27.01.2025 sa odsúdený a prokurátor výslovne vzdali práva podať sťažnosť. Pretože písomné vyhotovenie uznesenia musí zodpovedať vyhlásenému uzneseniu, uznesenie obsahuje aj poučenie o možnosti podať sťažnosť. Poučenie: Proti tomuto uzneseniu možno podať sťažnosť do 3 (troch) pracovných dní odo dňa jeho oznámenia prostredníctvom podpísaného súdu na Krajský súd v Trenčíne. Ak sťažnosť podá prokurátor proti uzneseniu o prepustení z ochranného liečenia alebo ukončení ochranného liečenia, sťažnosť má odkladný účinok.</w:t>
      </w:r>
    </w:p>
    <w:p/>
    <w:p>
      <w:r>
        <w:t>Zdroj: KAUZIS.SK – https://www.kauzis.sk/judikatura/r/ECLI:SK:OSPD:2025:3824010934.2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