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12Pc/48/2024 z 13. 2. 2025</w:t>
      </w:r>
    </w:p>
    <w:p>
      <w:r>
        <w:t>Rozsudok Okresného súdu Prievidza z 13. februára 2025, sp. zn. 12Pc/48/2024, ECLI:SK:OSPD:2025:3824206540.2</w:t>
      </w:r>
    </w:p>
    <w:p>
      <w:r>
        <w:t>Súd: Okresný súd Prievidza</w:t>
      </w:r>
    </w:p>
    <w:p>
      <w:r>
        <w:t>Spisová značka: 12Pc/48/2024</w:t>
      </w:r>
    </w:p>
    <w:p>
      <w:r>
        <w:t>ECLI: ECLI:SK:OSPD:2025:3824206540.2</w:t>
      </w:r>
    </w:p>
    <w:p>
      <w:r>
        <w:t>Dátum vydania: 13. 2.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12Pc/48/2024 3824206540 13. 02. 2025 JUDr. Róbert Matulák ECLI:SK:OSPD:2025:3824206540.2</w:t>
      </w:r>
    </w:p>
    <w:p>
      <w:r>
        <w:t>ROZSUDOK V MENE SLOVENSKEJ REPUBLIKY Okresný súd Prievidza sudcom JUDr. Róbertom Matulákom v právnej veci navrhovateľa: A. B., nar. XX.X.XXXX, toho času bytom C., D. XX/XXX, proti druhému manželovi: E. B., nar. XX.X.XXXX, bytom C., F. X/XX, o rozvod manželstva, takto rozhodol: I. Manželstvo A. B., narodeného XX.X.XXXX a E. B., A. C., narodenej XX.X.XXXX, uzatvorené dňa X.X.XXXX G. C., zapísané v knihe manželstiev H. I. C., vo zväzku XX, ročník XXXX, strana XXX, pod poradovým číslom XX, r o z v á dz a. II. Žiaden z účastníkov nemá nárok na náhradu trov konania. III. Priznáva manželke navrhovateľa oslobodenie od súdnych poplatkov. odôvodnenie: Toto rozhodnutie podľa § 221 písm. a/ Civilného sporového poriadku v spojení s ust.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 Manžel, ktorý prijal priezvisko druhého manžela, môže do 3 mesiacov od právoplatnosti rozsudku o rozvode manželstva príslušnej matrike oznámiť, že opätovne prijíma späť svoje predošlé priezvisko.</w:t>
      </w:r>
    </w:p>
    <w:p/>
    <w:p>
      <w:r>
        <w:t>Zdroj: KAUZIS.SK – https://www.kauzis.sk/judikatura/r/ECLI:SK:OSPD:2025:3824206540.2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