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1T/8/2025 z 24. 2. 2025</w:t>
      </w:r>
    </w:p>
    <w:p>
      <w:r>
        <w:t>Trestný rozkaz Okresného súdu Prievidza z 24. februára 2025, sp. zn. 1T/8/2025, ECLI:SK:OSPD:2025:3825010153.2</w:t>
      </w:r>
    </w:p>
    <w:p>
      <w:r>
        <w:t>Súd: Okresný súd Prievidza</w:t>
      </w:r>
    </w:p>
    <w:p>
      <w:r>
        <w:t>Spisová značka: 1T/8/2025</w:t>
      </w:r>
    </w:p>
    <w:p>
      <w:r>
        <w:t>ECLI: ECLI:SK:OSPD:2025:3825010153.2</w:t>
      </w:r>
    </w:p>
    <w:p>
      <w:r>
        <w:t>Dátum vydania: 24. 2. 2025</w:t>
      </w:r>
    </w:p>
    <w:p>
      <w:r>
        <w:t>Forma: Trestný rozkaz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1T/8/2025 3825010153 24. 02. 2025 Mgr. Vojtech Chmelan ECLI:SK:OSPD:2025:3825010153.2</w:t>
      </w:r>
    </w:p>
    <w:p>
      <w:r>
        <w:t>TRESTNÝ ROZKAZ V MENE SLOVENSKEJ REPUBLIKY Okresný súd Prievidza vydáva podľa § 353 ods.1 Tr.por. rozhodol: O b v i n e n ý : A. B. C. D. E. F. G. H. I. , nar. XX.XX.XXXX v J., okres B., trvale bytom K., D. L. XXX/X, A. B., t.č. vo výkone väzby v Ústave na výkon väzby F., uznáva</w:t>
      </w:r>
    </w:p>
    <w:p>
      <w:r>
        <w:t>sa</w:t>
      </w:r>
    </w:p>
    <w:p>
      <w:r>
        <w:t>za</w:t>
      </w:r>
    </w:p>
    <w:p>
      <w:r>
        <w:t>vinného , že:</w:t>
      </w:r>
    </w:p>
    <w:p>
      <w:r>
        <w:t>1) dňa 14. októbra 2024 okolo 15:00 hodiny v K., na D., v pracovni rodinného domu číslo XXX/X chytil svoju manželku H. B. rukou zozadu za zátylok, ktorý jej stláčal, vulgárne jej nadával a vyhrážal sa jej stlačením krku, vyšklbaním a vytrhaním vlasov, vláčením za vlasy po dome, „dotlčením ako bandero“, pričom v dôsledku jeho nepozornosti sa H. B. podarilo mu vyšmyknúť a ujsť a týmto konaním vzbudil u poškodenej H. B. obavu o jej život a zdravie, 2) dňa 16. októbra 2024 okolo 20:00 hodiny v K., na D., na dvore rodinného domu číslo XXX/X svojej manželke H. B. po jej príchode domov s ich maloletou dcérou K. B. vulgárne nadával a vyhrážal sa jej vytrhaním všetkých vlasov, následne prešli dovnútra rodinného domu, kde jej v kuchyni naďalej vulgárne nadával a vyhrážal sa jej vytrhaním vlasov, vláčením za vlasy, vydriapaním silikónov z tela, rozdriapaním tváre, dobitím, kopaním, zaškrtením, vulgárne zabitím a vo vyhrážaní pokračoval aj po tom, ako H. B. s maloletou dcérou odišla do izby na prízemí, kde sa zamkli, pričom počas noci priebežne klopal, búchal na dvere izby, vulgárne H. B. nadával, vyhrážal sa jej zabitím, hodením do studne a zaklopením liatinového poklopu, že tam zdochne od hladu a od smädu, že ju tam nikto nenájde, pričom týmto konaním vzbudil u poškodenej H. B. obavu o jej život a zdravie, 3) dňa 17. októbra 2024 okolo 17:00 hodiny v K., na D., v rodinnom dome číslo XXX/X vulgárne nadával svojej manželke H. B. a vyhrážal sa jej zbitím, rozdriapaním tváre, vytrhaním vlasov, vláčením za vlasy po dome, pričom týmto konaním vzbudil u poškodenej H. B. obavu o jej život a zdravie, teda inému sa vyhrážal smrťou a inou ťažkou ujmou takým spôsobom, že to mohlo vzbudiť dôvodnú obavu, čin spáchal na chránenej osobe, pretože ho spáchal na manželke, čím</w:t>
      </w:r>
    </w:p>
    <w:p>
      <w:r>
        <w:t>spáchal</w:t>
      </w:r>
    </w:p>
    <w:p>
      <w:r>
        <w:t>pokračovací prečin nebezpečného vyhrážania podľa § 360 ods.1, ods.2 písm. a) Trestného zákona s poukazom na § 138 písm. c) Trestného zákona, § 127 ods.4 Trestného zákona číslo 300/2005 Z.z. v znení Zákona číslo 40/2024 Z.z., Za to sa</w:t>
      </w:r>
    </w:p>
    <w:p>
      <w:r>
        <w:t>odsudzuje Podľa § 360 ods.2 Trestného zákona, § 38 ods.2 Trestného zákona, § 36 písm. j) Trestného zákona k nepodmienečnému trestu odňatia slobody v trvaní 6 (šesť) mesiacov. Podľa § 48 ods.2 písm. a) Trestného zákona sa pre výkon uloženého trestu zaraďuje do ústavu na výkon trestu s minimálnym stupňom stráženia. Poučenie: Proti trestnému rozkazu môže podať odpor na tunajšom súde do 8 dní odo dňa jeho doručenia obvinený, osoby, ktoré sú oprávnené podať v jeho prospech odvolanie, prokurátor a poškodený, pokiaľ mu bola priznaná náhrada škody. Podaním odporu sa trestný rozkaz ruší a vo veci sa nariadi hlavné pojednávanie. Poškodený môže podať odpor proti výroku o náhrade škody, ktorým bola priznaná náhrada škody. Ak sa v určenej lehote nepodá odpor, stane sa trestný rozkaz právoplatným a vykonateľným.</w:t>
      </w:r>
    </w:p>
    <w:p/>
    <w:p>
      <w:r>
        <w:t>Zdroj: KAUZIS.SK – https://www.kauzis.sk/judikatura/r/ECLI:SK:OSPD:2025:3825010153.2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