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Trestný rozkaz Okresného súdu Prievidza sp. zn. 0T/9/2025 z 3. 3. 2025</w:t>
      </w:r>
    </w:p>
    <w:p>
      <w:r>
        <w:t>Trestný rozkaz Okresného súdu Prievidza z 3. marca 2025, sp. zn. 0T/9/2025, ECLI:SK:OSPD:2025:3825010213.2</w:t>
      </w:r>
    </w:p>
    <w:p>
      <w:r>
        <w:t>Súd: Okresný súd Prievidza</w:t>
      </w:r>
    </w:p>
    <w:p>
      <w:r>
        <w:t>Spisová značka: 0T/9/2025</w:t>
      </w:r>
    </w:p>
    <w:p>
      <w:r>
        <w:t>ECLI: ECLI:SK:OSPD:2025:3825010213.2</w:t>
      </w:r>
    </w:p>
    <w:p>
      <w:r>
        <w:t>Dátum vydania: 3. 3. 2025</w:t>
      </w:r>
    </w:p>
    <w:p>
      <w:r>
        <w:t>Forma: Trestný rozkaz</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Prievidza 0T/9/2025 3825010213 03. 03. 2025 JUDr. Pavol Bielik ECLI:SK:OSPD:2025:3825010213.2</w:t>
      </w:r>
    </w:p>
    <w:p>
      <w:r>
        <w:t>TRESTNÝ ROZKAZ V MENE SLOVENSKEJ REPUBLIKY Okresný súd Prievidza vydáva podľa § 353 ods.1 Trestného poriadku rozhodol: Obvinený: A. B., nar. XX.XX.XXXX v Ostrave, Česká republika, trvale bytom C. D. E. uznava</w:t>
      </w:r>
    </w:p>
    <w:p>
      <w:r>
        <w:t>sa za vinného,</w:t>
      </w:r>
    </w:p>
    <w:p>
      <w:r>
        <w:t>že</w:t>
      </w:r>
    </w:p>
    <w:p>
      <w:r>
        <w:t>v čase približne o 13:40 hod. dňa 28.02.2025, na D. F. G. XX v E. vošiel cez otvorené dvere do vstupnej chodby budovy E. F., kde následne pristúpil k uzamknutým zásuvným dverám na fotobunku, oddeľujúcich chodbu od miestnosti recepcie, ktoré za použitia násilia prekonal tak, že jednotlivé krídla dverí silou rúk od seba odtiahol, čím prekonal uzamykací mechanizmus, avšak dvere nijako nepoškodil a po prekonaní dverí prešiel za pult recepcie, kde sa pokúsil o otvorenie uzamknutých skriniek a trezora s finančnou hotovosťou s cieľom finančnú hotovosť odcudziť, pričom sa mu finančnú hotovosť ani inú vec odcudziť nepodarilo z dôvodu, že bol pri čine pristihnutý zamestnancom hotela Baník a teda jeho konaním nevznikla spoločnosti F. H. H., ktorá E. F. prevádzkuje žiadna škoda na majetku, teda dopustil sa konania bezprostredne smerujúceho k dokonaniu činu, aby si prisvojil cudziu vec tým, že sa jej zmocní a čin spáchal vlámaním, čím</w:t>
      </w:r>
    </w:p>
    <w:p>
      <w:r>
        <w:t>spáchal</w:t>
      </w:r>
    </w:p>
    <w:p>
      <w:r>
        <w:t>prečin krádeže v štádiu pokusu podľa § 212 ods. 1 písm. b) Trestného zákona s poukazom na § 14 ods. 1 Trestného zákona. Za to sa odsudzuje Podľa § 212 ods. 1, § 36 písm. l), § 37 písm. m) Trestného zákona k trestu odňatia slobody 8 (osem) mesiacov nepodmienečne. Podľa § 48 ods. 2 písm. b) Trestného zákona pre výkon trestu sa zaraďuje do ústavu na výkon trestu so stredným stupňom stráženia. Poučenie: Proti trestnému rozkazu môže podať odpor na tunajšom súde do 8 dní odo dňa jeho doručenia obvinený, osoby, ktoré sú oprávnené podať v jeho prospech odvolanie, prokurátor a poškodený, pokiaľ mu</w:t>
      </w:r>
    </w:p>
    <w:p>
      <w:r>
        <w:t>bola priznaná náhrada škody. Podaním odporu sa trestný rozkaz ruší a vo veci sa nariadi hlavné pojednávanie. Poškodený môže podať odpor proti výroku o náhrade škody, ktorým bola priznaná náhrada škody. Poškodený môže vziať súhlas s trestným stíhaním späť až do času, kým je trestný rozkaz doručený niektorej z osôb uvedených v ods. 1 § 355 Tr. por. (pri trestných činoch uvedených v § 211 Tr. por.). Ak sa v určenej lehote nepodá odpor, stane sa trestný rozkaz právoplatným a vykonateľným.</w:t>
      </w:r>
    </w:p>
    <w:p/>
    <w:p>
      <w:r>
        <w:t>Zdroj: KAUZIS.SK – https://www.kauzis.sk/judikatura/r/ECLI:SK:OSPD:2025:3825010213.2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