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1T/34/2025 z 14. 5. 2025</w:t>
      </w:r>
    </w:p>
    <w:p>
      <w:r>
        <w:t>Rozsudok Okresného súdu Prievidza z 14. mája 2025, sp. zn. 1T/34/2025, ECLI:SK:OSPD:2025:3825010432.2</w:t>
      </w:r>
    </w:p>
    <w:p>
      <w:r>
        <w:t>Súd: Okresný súd Prievidza</w:t>
      </w:r>
    </w:p>
    <w:p>
      <w:r>
        <w:t>Spisová značka: 1T/34/2025</w:t>
      </w:r>
    </w:p>
    <w:p>
      <w:r>
        <w:t>ECLI: ECLI:SK:OSPD:2025:3825010432.2</w:t>
      </w:r>
    </w:p>
    <w:p>
      <w:r>
        <w:t>Dátum vydania: 14. 5.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1T/34/2025 3825010432 14. 05. 2025 Mgr. Vojtech Chmelan ECLI:SK:OSPD:2025:3825010432.2</w:t>
      </w:r>
    </w:p>
    <w:p>
      <w:r>
        <w:t>ROZSUDOK V MENE SLOVENSKEJ REPUBLIKY Okresný súd Prievidza samosudcom Mgr. Vojtechom Chmelanom na verejnom zasadnutí konanom dňa 14. mája 2025 v konaní o dohode o vine a treste takto rozhodol: Podľa § 334 ods.4 Tr.por. s c h v a ľ u j e dohodu o vine a treste uzatvorenú medzi prokurátorkou Okresnej prokuratúry v Prievidzi A. B. C. D. a obvineným E. F. G. H. I. H. J. K. A. , nar. XX.XX.XXXX v L., trvale bytom M. N., N. O. P. XXX/XX, K. D., t.č. vo výkone väzby v Ústave na výkon väzby G., podľa ktorej je</w:t>
      </w:r>
    </w:p>
    <w:p>
      <w:r>
        <w:t>vinný , že</w:t>
      </w:r>
    </w:p>
    <w:p>
      <w:r>
        <w:t>dňa 23.02.2025 od 13:30 hodiny do 14:00 hodiny v M. N. na ulici X. E. číslo XXX, v Pohostinstve „Q. K.“ pod vplyvom alkoholu sa opakovane vyhrážal zabitím svojej družke M. R., pričom jej vulgárne nadával a vyhrážal sa, že jej nožom podreže krk, že ju nikto nenájde, že jej odreže hlavu, čo aj ukazoval prstom na krku, pričom tieto vyhrážky vzbudili u M. R. obavu o jej život a zdravie, teda inému sa vyhrážal smrťou takým spôsobom, že to mohlo vzbudiť dôvodnú obavu a čin spáchal na chránenej osobe, pretože ho spáchal na blízkej osobe, tým</w:t>
      </w:r>
    </w:p>
    <w:p>
      <w:r>
        <w:t>spáchal</w:t>
      </w:r>
    </w:p>
    <w:p>
      <w:r>
        <w:t>prečin nebezpečného vyhrážania podľa § 360 ods.1, ods.2 písm. b) Trestného zákona s § 139 ods.1 písm. c) Trestného zákona a § 127 ods.5 Trestného 300/2005 Z.z. v znení Zákona číslo 40/2024 Z.z.</w:t>
      </w:r>
    </w:p>
    <w:p>
      <w:r>
        <w:t>v spojení zákona číslo</w:t>
      </w:r>
    </w:p>
    <w:p>
      <w:r>
        <w:t>a za to sa odsudzuje Podľa § 360 ods.2 Trestného zákona, § 39 ods.4 Trestného zákona, § 38 ods.2 Trestného zákona, § 36 písm. l) Trestného zákona k nepodmienečnému trestu odňatia slobody v trvaní 5 (päť) mesiacov. Podľa § 48 ods.2 písm. a) Trestného zákona sa pre výkon uloženého trestu zaraďuje do ústavu na výkon trestu s minimálnym stupňom stráženia. Podľa § 73 ods.2 písm. c) Trestného zákona sa obvinenému E. F. liečenie ústavnou formou.</w:t>
      </w:r>
    </w:p>
    <w:p>
      <w:r>
        <w:t>ukladá ochranné protialkoholické</w:t>
      </w:r>
    </w:p>
    <w:p>
      <w:r>
        <w:t>odôvodnenie: Prokurátorka Okresnej prokuratúry v Prievidzi podala 02. mája 2025 na súd návrh na schválenie dohody o vine a treste, ktorý uzatvorila 30. apríla 2025 s obvineným E. F.. Konanie o dohode o vine a treste začala prokurátorka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E. F. s prokurátorom Okresnej prokuratúry v Prievidzi v zmysle § 334 ods.2 Tr.por. dohodu v znení uvedenom vo výrokovej časti tohto rozsudku. Na verejnom zasadnutí, kde súd rozhodoval o návrhu na dohodu o vine a treste formou otázok od obvineného, či:</w:t>
      </w:r>
    </w:p>
    <w:p>
      <w:r>
        <w:t>samosudca zistil</w:t>
      </w:r>
    </w:p>
    <w:p>
      <w:r>
        <w:t>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Tr.por. predložený návrh dohody o vine a treste, ako aj pripojený vyšetrovací spis ČVS: K./X-XXX-XX-XXXX,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Trestného poriadku. Rozsudok nadobudol právoplatnosť vyhlásením.</w:t>
      </w:r>
    </w:p>
    <w:p/>
    <w:p>
      <w:r>
        <w:t>Zdroj: KAUZIS.SK – https://www.kauzis.sk/judikatura/r/ECLI:SK:OSPD:2025:3825010432.2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