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13P/10/2025 z 26. 3. 2025</w:t>
      </w:r>
    </w:p>
    <w:p>
      <w:r>
        <w:t>Rozsudok Okresného súdu Prievidza z 26. marca 2025, sp. zn. 13P/10/2025, ECLI:SK:OSPD:2025:3825200522.3</w:t>
      </w:r>
    </w:p>
    <w:p>
      <w:r>
        <w:t>Súd: Okresný súd Prievidza</w:t>
      </w:r>
    </w:p>
    <w:p>
      <w:r>
        <w:t>Spisová značka: 13P/10/2025</w:t>
      </w:r>
    </w:p>
    <w:p>
      <w:r>
        <w:t>ECLI: ECLI:SK:OSPD:2025:3825200522.3</w:t>
      </w:r>
    </w:p>
    <w:p>
      <w:r>
        <w:t>Dátum vydania: 26. 3. 2025</w:t>
      </w:r>
    </w:p>
    <w:p>
      <w:r>
        <w:t>Forma: Rozsudok</w:t>
      </w:r>
    </w:p>
    <w:p>
      <w:r>
        <w:t>Oblasť práva: Rodinné právo,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13P/10/2025 3825200522 26. 03. 2025 Mgr. Marianna Hašková ECLI:SK:OSPD:2025:3825200522.3</w:t>
      </w:r>
    </w:p>
    <w:p>
      <w:r>
        <w:t>ROZSUDOK V MENE SLOVENSKEJ REPUBLIKY Okresný súd Prievidza, sudkyňou Mgr. Mariannou Haškovou, v právnej veci manželky: A. B., nar. XX.XX.XXXX, bytom C., B. D. E. XXX/X, proti manželovi: B. B., nar. XX.XX.XXXX, bytom C., B. D. E. XXX/X, o rozvod manželstva a úpravu rodičovských práv a povinností k maloletým deťom: B. B., nar. XX.XX.XXXX a B. B., nar. XX.XX.XXXX, bytom C., B. D. E. XXX/X, zastúpené Úradom práce, sociálnych vecí a rodiny Prievidza ako kolíznym opatrovníkom, na čas po rozvode, takto rozhodol: I. Súd manželstvo A. B., F. G., nar. XX.XX.XXXX a B. B., nar. XX.XX.XXXX, uzavreté dňa 09.09.2017 v Prievidzi zapísané v knihe manželstiev B. H. C., vo zväzku 28 ročník 2017 na strane 107 pod poradovým číslom 147 r o z v á d z a. II. Súd s ch v a ľ u j e rodičovskú dohodu: Maloletý B. B., nar. XX.XX.XXXX a maloletá B. B., nar. XX.XX.XXXX sa z v e r u j ú na čas po rozvode do osobnej starostlivosti matky A. B., nar. XX.XX.XXXX, s tým, že obaja rodičia sú oprávnení maloletého B. a maloletú B. zastupovať a spravovať ich majetok v bežných veciach. Otec B. B., nar. XX.XX.XXXX sa z a v ä z u j e platiť na výživu maloletého B. B., nar. XX.XX.XXXX sumu 200,- eur mesačne a na výživu maloletej B. B., nar. XX.XX.XXXX sumu 200,- eur mesačne s účinnosťou od právoplatnosti rozhodnutia naďalej, ktoré je povinný platiť najneskôr do 10. dňa mesiaca, ktorý predchádza mesiacu, za ktorý sa výživné poskytuje k rukám matky. Otec B. B., nar. XX.XX.XXXX je oprávnený stretávať sa s maloletých B. a maloletou B. každý nepárny týždeň v čase od piatku od 15.00 hod do nedele do 18.00 hod s tým, že miesto prevzatia a odovzdania maloletých detí je bydlisko matky. Matka sa zaväzuje maloleté deti na stretnutie s otcom pripraviť a stretnutie otca s maloletými deťmi umožniť. III. Žiaden z účastníkov n e m á nárok na náhradu trov konania. odôvodnenie: 1. Tento rozsudok neobsahuje odôvodnenie podľa § 221 písm. a) CSP, nakoľko sa účastníci konania výslovne vzdali práva podať odvolanie po tom, čo bol na pojednávaní vyhlásený rozsudok za prítomnosti všetkých strán. Poučenie: Proti tomuto rozsudku odvolanie nie je prípustné, pretože sa účastníci konania práva podať odvolanie výslovne vzdali po vyhlásení rozhodnutia (§ 368 CSP).</w:t>
      </w:r>
    </w:p>
    <w:p>
      <w:r>
        <w:t>Ak povinný dobrovoľne nesplní, čo mu ukladá vykonateľný exekučný titul, oprávnený môže podať návrh na vykonanie exekúcie podľa osobitného zákona (Exekučný poriadok). Ak ide o rozhodnutie vo veciach maloletých detí (rozhodnutia, ktorým bola upravená starostlivosť o maloleté dieťa, styk s maloletým dieťaťom alebo iná ako peňažná povinnosť vo vzťahu k maloletému dieťaťu), môže oprávnený podať návrh na nariadenie výkonu rozhodnutia podľa § 370 a nasl. CMP. Podľa § 27 ods. l Zákona o rodine, manžel, ktorý pri uzavretí manželstva prijal priezvisko druhého manžela ako spoločné priezvisko, môže do troch mesiacov po právoplatnosti rozhodnutia o rozvode manželstva matričnému úradu oznámiť, že prijíma opäť svoje predošlé priezvisko. Podľa § 27 ods. 2 Zákona o rodine, manžel, ktorý pri uzavretí manželstva prijal priezvisko druhého manžela ako spoločné priezvisko a zároveň si ponechal v poradí uvedené ako druhé priezvisko svoje predošlé priezvisko, môže do troch mesiacov od právoplatnosti rozhodnutia o rozvode manželstva matričnému úradu oznámiť, že upúšťa od používania spoločného priezviska.</w:t>
      </w:r>
    </w:p>
    <w:p/>
    <w:p>
      <w:r>
        <w:t>Zdroj: KAUZIS.SK – https://www.kauzis.sk/judikatura/r/ECLI:SK:OSPD:2025:3825200522.3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