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Prievidza sp. zn. 12P/30/2025 z 10. 4. 2025</w:t>
      </w:r>
    </w:p>
    <w:p>
      <w:r>
        <w:t>Rozsudok Okresného súdu Prievidza z 10. apríla 2025, sp. zn. 12P/30/2025, ECLI:SK:OSPD:2025:3825201136.3</w:t>
      </w:r>
    </w:p>
    <w:p>
      <w:r>
        <w:t>Súd: Okresný súd Prievidza</w:t>
      </w:r>
    </w:p>
    <w:p>
      <w:r>
        <w:t>Spisová značka: 12P/30/2025</w:t>
      </w:r>
    </w:p>
    <w:p>
      <w:r>
        <w:t>ECLI: ECLI:SK:OSPD:2025:3825201136.3</w:t>
      </w:r>
    </w:p>
    <w:p>
      <w:r>
        <w:t>Dátum vydania: 10. 4. 2025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12P/30/2025 3825201136 10. 04. 2025 JUDr. Róbert Matulák ECLI:SK:OSPD:2025:3825201136.3</w:t>
      </w:r>
    </w:p>
    <w:p>
      <w:r>
        <w:t>ROZSUDOK V MENE SLOVENSKEJ REPUBLIKY Okresný súd Prievidza sudcom JUDr. Róbertom Matulákom vo veci starostlivosti o maloleté dieťa: A. B., nar. XX.X.XXXX, v konaní zastúpený kolíznym opatrovníkom: Úrad práce, sociálnych vecí a rodiny Prievidza, dieťa rodičov, matka: C. B., nar. XX.X.XXXX, trvale bytom D., X. XXXX XX/XX a otec: A. E., nar. XX.X.XXXX, trvale bytom D., o návrhu matky o zvýšenie vyživovacej povinnosti otca na maloletého A., takto rozhodol: I. Schvaľuje uzavretú rodičovskú dohodu v tomto znení: Otec, A. E., nar. XX.X.XXXX, sa zaväzuje s účinnosťou od 1.4.2025 platiť na výživu maloletého A. B., nar. XX.X.XXXX, mesačne sumu 200 eur, k rukám matky, C. B., nar. XX.X.XXXX, mesačne vždy vopred, najneskôr do 25. dňa kalendárneho mesiaca, za ktorý sa výživné poskytuje. Týmto rozhodnutím sa mení rozsudok Okresného súdu Prievidza, č.k. 6P/22/2021-38, zo dňa 8.12.2021, vo výrokovej časti o určení výživného na maloletého Lucasa II. Žiaden z účastníkov nemá nárok na náhradu trov konania. odôvodnenie: Toto rozhodnutie podľa § 221 písm. a/ Civilného sporového poriadku v spojení s ust. § 2 ods. 1 Civilného mimosporového poriadku odôvodnenie neobsahuje. Poučenie: Proti tomuto rozhodnutiu nie je možné podať odvolanie, pretože účastníci sa po vyhlásení rozhodnutia tohto práva výslovne vzdali, čo potvrdili svojimi podpismi v zápisnici o pojednávaní. Ak povinný dobrovoľne nesplní, čo mu ukladá vykonateľný exekučný titul, oprávnený môže podať návrh na vykonanie exekúcie podľa osobitného zákona (Exekučný poriadok). Ak ide o rozhodnutie vo veciach maloletých detí (rozhodnutia, ktorým bola upravená starostlivosť o maloleté dieťa, styk s maloletým dieťaťom alebo iná ako peňažná povinnosť vo vzťahu k maloletému dieťaťu), môže oprávnený podať návrh na nariadenie výkonu rozhodnutia podľa § 370 a nasl. Civilného mimosporového poriadku.</w:t>
      </w:r>
    </w:p>
    <w:p/>
    <w:p>
      <w:r>
        <w:t>Zdroj: KAUZIS.SK – https://www.kauzis.sk/judikatura/r/ECLI:SK:OSPD:2025:3825201136.3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