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24P/26/2025 z 29. 4. 2025</w:t>
      </w:r>
    </w:p>
    <w:p>
      <w:r>
        <w:t>Rozsudok Okresného súdu Prievidza z 29. apríla 2025, sp. zn. 24P/26/2025, ECLI:SK:OSPD:2025:3825201465.2</w:t>
      </w:r>
    </w:p>
    <w:p>
      <w:r>
        <w:t>Súd: Okresný súd Prievidza</w:t>
      </w:r>
    </w:p>
    <w:p>
      <w:r>
        <w:t>Spisová značka: 24P/26/2025</w:t>
      </w:r>
    </w:p>
    <w:p>
      <w:r>
        <w:t>ECLI: ECLI:SK:OSPD:2025:3825201465.2</w:t>
      </w:r>
    </w:p>
    <w:p>
      <w:r>
        <w:t>Dátum vydania: 29. 4.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24P/26/2025 3825201465 29. 04. 2025 Mgr. Miriam Manová ECLI:SK:OSPD:2025:3825201465.2</w:t>
      </w:r>
    </w:p>
    <w:p>
      <w:r>
        <w:t>ROZSUDOK V MENE SLOVENSKEJ REPUBLIKY Okresný súd Prievidza sudkyňou Mgr. Miriam Manovou vo veci starostlivosti súdu o mal. A. B., nar. XX.XX.XXXX v C., zastúpenou kolíznym opatrovníkom Úradom práce, sociálnych vecí a rodiny Partizánske, pracovisko Bánovce nad Bebravou, dieťa rodičov: matky D. B., nar. XX.XX.XXXX v E. X, F. G., trvale bytom H. XXXX/XX, XXX XX D. I. D., štátnej občianky SR, a otca J. B., nar. XX.XX.XXXX v C., trvale bytom K. L. XXX/XX, XXX XX C. C., štátnemu občanovi SR, v konaní o návrhu matky mal. dieťaťa na úpravu práv a povinností rodičov k mal. dieťaťu, takto rozhodol: I. Súd schvaľuje dohodu rodičov nasledovného znenia: „Mal. A. B., nar. XX.XX.XXXX v C. sa zveruje do osobnej starostlivosti matky. Obaja rodičia budú mal. dieťa zastupovať v bežných veciach a spravovať jeho majetok, každý samostatne. Otec mal. dieťaťa je povinný prispievať na výživu mal. A. B., nar. XX.XX.XXXX v C. výživným vo výške 100 € mesačne, vždy do 15. dňa v tom-ktorom mesiaci vopred, k rukám matky mal. dieťaťa. Stretávanie otca mal. dieťaťa s mal. A. B. sa neupravuje.“ II.</w:t>
      </w:r>
    </w:p>
    <w:p>
      <w:r>
        <w:t>Žiaden z účastníkov nemá nárok na náhradu trov konania. odôvodnenie:</w:t>
      </w:r>
    </w:p>
    <w:p>
      <w:r>
        <w:t>1. Dňa 25.03.2025 bol Okresnému súdu Prievidza doručený návrh matky mal. dieťaťa na úpravu práv a povinností rodičov k mal. A. B., nar. XX.XX.XXXX v C.. 2. Podľa § 2 ods. 1 zákona č. 161/2015 Z. z. Civilný mimosporový poriadok v znení neskorších predpisov (ďalej len "CMP") na konania podľa tohto zákona sa použijú ustanovenia Civilného sporového poriadku, ak tento zákon neustanovuje inak. 3. Podľa § 221 písm. a) zákona č. 160/2015 Z. z. Civilný sporový poriadok v znení neskorších predpisov (ďalej len "CSP") písomné vyhotovenie rozsudku nemusí obsahovať odôvodnenie, ak je na pojednávaní vyhlásený rozsudok za prítomnosti všetkých strán alebo ich zástupcov, ktorí sa vzdajú odvolania. 4. Matka mal. dieťaťa, otec mal. dieťaťa, a kolízna opatrovníčka, sa po vyhlásení rozsudku na pojednávaní konanom dňa 29.04.2025, vzdali práva podať odvolanie.</w:t>
      </w:r>
    </w:p>
    <w:p>
      <w:r>
        <w:t>Poučenie: Proti tomuto rozsudku je možné podať odvolanie do 15 dní odo dňa jeho doručenia prostredníctvom Okresného súdu Prievidza na Krajský súd Žilina, avšak voči výroku I., ktorým bola schválená dohoda rodičov, rodičia nie sú oprávnení podať odvolanie. Odvolanie môže podať účastník konania, v ktorého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Zmena návrhu na začatie konania je v odvolacom konaní prípustná. Exekúciu vykoná ten exekútor, ktorého v návrhu na vykonanie exekúcie označí oprávnený (§ 38 zák. č. 233/1995 Z. z.) a ktorého jej vykonaním poverí súd, ak osobitný predpis alebo tento zákon neustanovuje inak (§ 29 zákona č. 233/1995 Z. z.).</w:t>
      </w:r>
    </w:p>
    <w:p/>
    <w:p>
      <w:r>
        <w:t>Zdroj: KAUZIS.SK – https://www.kauzis.sk/judikatura/r/ECLI:SK:OSPD:2025:3825201465.2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