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10Ps/6/2025 z 9. 5. 2025</w:t>
      </w:r>
    </w:p>
    <w:p>
      <w:r>
        <w:t>Uznesenie Okresného súdu Prievidza z 9. mája 2025, sp. zn. 10Ps/6/2025, ECLI:SK:OSPD:2025:3825201606.2</w:t>
      </w:r>
    </w:p>
    <w:p>
      <w:r>
        <w:t>Súd: Okresný súd Prievidza</w:t>
      </w:r>
    </w:p>
    <w:p>
      <w:r>
        <w:t>Spisová značka: 10Ps/6/2025</w:t>
      </w:r>
    </w:p>
    <w:p>
      <w:r>
        <w:t>ECLI: ECLI:SK:OSPD:2025:3825201606.2</w:t>
      </w:r>
    </w:p>
    <w:p>
      <w:r>
        <w:t>Dátum vydania: 9.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10Ps/6/2025 3825201606 09. 05. 2025 JUDr. Katarína Zajacová ECLI:SK:OSPD:2025:3825201606.2</w:t>
      </w:r>
    </w:p>
    <w:p>
      <w:r>
        <w:t>Uznesenie Okresný súd v Prievidzi vo veci A. B., nar. XX.X.XXXX, bytom C., D. XXX/XX, obmedzenej v spôsobilosti na právne úkony, zastúpenej hmotnoprávnou opatrovníčkou, E. B., nar. XX.X.XXXX, bytom C., D. XXX/ XX, o návrhu hmotnoprávnej opatrovníčky na schválenie právneho úkonu za obmedzenú v spôsobilosti na právne úkony, takto rozhodol: I. Konanie</w:t>
      </w:r>
    </w:p>
    <w:p>
      <w:r>
        <w:t>zastavuje. odôvodnenie:</w:t>
      </w:r>
    </w:p>
    <w:p>
      <w:r>
        <w:t>1. Hmotnoprávna opatrovníčka osoby obmedzenej v spôsobilosti na právne úkony sa podaným návrhom domáhala udelenia súhlasu na predaj spoluvlastníckeho podielu nehnuteľnosti, a to bytu č. 10 v bytovom dome na adrese F. XX/XX, G., H. I., k.ú. G., ktorý je zapísaný v KN na LV č. XXXX J. XXXX, ktorého je podielovou spoluvlastníčkou (podiel 1/3 z celku). 2. Schváleniu právneho úkonu za obmedzenú v spôsobilosti na právne úkony musí predchádzať konanie o ustanovenie osobitného opatrovníka, keďže medzi osobou obmedzenou v spôsobilosti na právne úkony a jej hmotnoprávnou opatrovníčkou dochádza ku kolízii záujmov pri uzatváraní zmluvy o prevode vlastníckeho práva k nehnuteľnosti. Na základe uvedeného hmotnoprávna opatrovníčka dňa 9.5.2025 vzala podaný návrh celkom späť. 3.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4. Neboli dané dôvody pre nezastavenie konania podľa § 29 ods. 2, 3 CMP.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</w:t>
      </w:r>
    </w:p>
    <w:p/>
    <w:p>
      <w:r>
        <w:t>Zdroj: KAUZIS.SK – https://www.kauzis.sk/judikatura/r/ECLI:SK:OSPD:2025:3825201606.2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