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10P/43/2025 z 16. 7. 2025</w:t>
      </w:r>
    </w:p>
    <w:p>
      <w:r>
        <w:t>Uznesenie Okresného súdu Prievidza z 16. júla 2025, sp. zn. 10P/43/2025, ECLI:SK:OSPD:2025:3825201840.4</w:t>
      </w:r>
    </w:p>
    <w:p>
      <w:r>
        <w:t>Súd: Okresný súd Prievidza</w:t>
      </w:r>
    </w:p>
    <w:p>
      <w:r>
        <w:t>Spisová značka: 10P/43/2025</w:t>
      </w:r>
    </w:p>
    <w:p>
      <w:r>
        <w:t>ECLI: ECLI:SK:OSPD:2025:3825201840.4</w:t>
      </w:r>
    </w:p>
    <w:p>
      <w:r>
        <w:t>Dátum vydania: 16.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10P/43/2025 3825201840 16. 07. 2025 JUDr. Katarína Zajacová ECLI:SK:OSPD:2025:3825201840.4</w:t>
      </w:r>
    </w:p>
    <w:p>
      <w:r>
        <w:t>Uznesenie Okresný súd v Prievidzi vo veci starostlivosti o maloletého A. B., nar. XX.X.XXXXX, zastúpeného kolíznym opatrovníkom Úradom práce, sociálnych vecí a rodiny Prievidza, dieťa rodičov: matky B. A., nar. XX.XX.XXXX, bytom C., A. D. XXXX/XXX, zast. JUDr. Jozefom Námešným, advokátom so sídlom v Prievidzi, Nábrežie sv. Cyrila 47, otca E. B., nar. X.X.XXXX, bytom D., F. XXX/X, o nahradenie súhlasu otca maloletého dieťaťa s vysťahovaním maloletého dieťaťa do cudziny, takto rozhodol: I. Konanie z a s t a v u j e . odôvodnenie: 1. Vo veci starostlivosti o maloleté dieťa sa súdne konanie viedlo o nezhode rodičov v podstatných veciach maloletého dieťaťa, konkrétne jeho vysťahovania do Švajčiarska, kde sa matka odsťahovala za svojím partnerom. Otec dieťaťa súhlas s vysťahovaním nedal. 2. Súd v prejednávanej veci vyslovil právny názor, že vzhľadom k tomu, že dňa 16.6.2025 otec maloletého dieťaťa počas ISR udelil písomný súhlas s vysťahovaním dieťaťa do cudziny, odpadol predmet konania. Udelenie písomného súhlasu otcom je jednostranný právny úkon rodiča, ktorý nemožno považovať za uzavretú rodičovskú dohodu podliehajúcu schváleniu súdom. Pokiaľ existuje nezhoda rodičov o podstatných veciach maloletého dieťaťa, súd svojím autoritatívnym rozhodnutím podľa § 35 Zákona o rodine nahrádza súhlas toho rodiča, ktorý ho v podstatnej veci druhému rodičovi odmietol dať. V prejednávanej veci bol súhlas otca s vysťahovaním maloletého dieťaťa do cudziny daný písomne, čo potvrdil svojím podpisom dňa 16.6.2025, na základe čoho predmet konania odpadol. 3. Právny zástupca matky po vyslovení právneho názoru súdom v prejednávanej veci na podanom návrhu netrval a vzal ho celkom späť. Trovy konania neuplatnil. 4. Kolízny opatrovník so späťvzatím návrhu súhlasil. 5.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6. Vo veci neboli dané dôvody pre pokračovanie v konaní podľa § 29 ods. 2 CMP s poukazom na to, že otec maloleté dieťa dňa 16.6.2025 dal písomný súhlas s vysťahovaním dieťaťa do cudziny. Nesúhlas so späťvzatím návrhu podľa § 29 ods. 3 CMP nebol vyjadrený. Poučenie:</w:t>
      </w:r>
    </w:p>
    <w:p>
      <w:r>
        <w:t>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https://www.kauzis.sk/judikatura/r/ECLI:SK:OSPD:2025:3825201840.4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