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15P/48/2025 z 5. 6. 2025</w:t>
      </w:r>
    </w:p>
    <w:p>
      <w:r>
        <w:t>Rozsudok Okresného súdu Prievidza z 5. júna 2025, sp. zn. 15P/48/2025, ECLI:SK:OSPD:2025:3825201984.3</w:t>
      </w:r>
    </w:p>
    <w:p>
      <w:r>
        <w:t>Súd: Okresný súd Prievidza</w:t>
      </w:r>
    </w:p>
    <w:p>
      <w:r>
        <w:t>Spisová značka: 15P/48/2025</w:t>
      </w:r>
    </w:p>
    <w:p>
      <w:r>
        <w:t>ECLI: ECLI:SK:OSPD:2025:3825201984.3</w:t>
      </w:r>
    </w:p>
    <w:p>
      <w:r>
        <w:t>Dátum vydania: 5. 6. 2025</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Prievidza 15P/48/2025 3825201984 05. 06. 2025 JUDr. Eva Kiššová ECLI:SK:OSPD:2025:3825201984.3</w:t>
      </w:r>
    </w:p>
    <w:p>
      <w:r>
        <w:t>ROZSUDOK V MENE SLOVENSKEJ REPUBLIKY Okresný súd Prievidza v právnej veci starostlivosti o maloleté deti A.: B., nar. X.X.XXXX, C., nar. XX.X.XXXX, zast. Úradom práce, sociálnych vecí a rodiny Prievidza, deti rodičov- matka: D. E., nar. XX.X.XXXX, trvale bytom F., G. XX/X, zast. JUDr. Zlatica Hammerová, advokátka, so sídlom Prievidza, Švéhiho 4/A, otec: H. A., nar. XX.X.XXXX, trvale bytom I., F. XXX/XX, o úpravu rodičovských práv a povinností k maloletým deťom, takto rozhodol: I. S c h v a ľ u j e</w:t>
      </w:r>
    </w:p>
    <w:p>
      <w:r>
        <w:t>rodičovskú dohodu v znení:</w:t>
      </w:r>
    </w:p>
    <w:p>
      <w:r>
        <w:t>1. Maloleté deti B. A., nar. XX.XX.XXXX a C. A., nar. XX.XX.XXXX sa zverujú do osobnej starostlivosti matky. 2. Otec maloletých detí H. A., nar. XX.XX.XXXX sa zaväzuje s účinnosťou od 01.06.2025 platiť výživné na maloletého B. A., nar. XX.XX.XXXX v sume 250 eur mesačne a na maloletého C. A., nar. XX.XX.XXXX v sume 200 eur mesačne, vždy do 20. dňa toho ktorého mesiaca vopred k rukám matky maloletých detí. 3. Styk otca s maloletými deťmi sa neupravuje. II. Žiaden z účastníkov nemá právo na náhradu trov konania. odôvodnenie: Toto rozhodnutie bližšie dôvody neobsahuje (§ 2 ods. 1 CMP, § 221 písm. a/ CSP). Poučenie: Proti tomuto rozhodnutiu odvolanie je prípustné cestou tunajšieho súdu na Krajský súd Žilina, avšak účastníci sa práva podať odvolanie voči rozhodnutiu výslovne vzdali po jeho vyhlásení (§ 368 CSP) a v časti týkajúcej sa schválenia rodičovskej dohody rodičia nie sú oprávnení podať odvolanie (§ 122 CMP). Ak povinný dobrovoľne nesplní, čo mu ukladá vykonateľný exekučný titul, oprávnený môže podať návrh na vykonanie exekúcie podľa osobitného zákona (Exekučný poriadok). Ak ide o rozhodnutie vo veciach maloletých detí (rozhodnutia, ktorým bola upravená starostlivosť o maloleté dieťa, styk s maloletým dieťaťom alebo iná ako peňažná povinnosť vo vzťahu k maloletému dieťaťu), môže oprávnený podať návrh na nariadenie výkonu rozhodnutia podľa § 370 a nasl. Civilného mimosporového poriadku.</w:t>
      </w:r>
    </w:p>
    <w:p/>
    <w:p>
      <w:r>
        <w:t>Zdroj: KAUZIS.SK – https://www.kauzis.sk/judikatura/r/ECLI:SK:OSPD:2025:3825201984.3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