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10P/51/2025 z 31. 7. 2025</w:t>
      </w:r>
    </w:p>
    <w:p>
      <w:r>
        <w:t>Rozsudok Okresného súdu Prievidza z 31. júla 2025, sp. zn. 10P/51/2025, ECLI:SK:OSPD:2025:3825202094.2</w:t>
      </w:r>
    </w:p>
    <w:p>
      <w:r>
        <w:t>Súd: Okresný súd Prievidza</w:t>
      </w:r>
    </w:p>
    <w:p>
      <w:r>
        <w:t>Spisová značka: 10P/51/2025</w:t>
      </w:r>
    </w:p>
    <w:p>
      <w:r>
        <w:t>ECLI: ECLI:SK:OSPD:2025:3825202094.2</w:t>
      </w:r>
    </w:p>
    <w:p>
      <w:r>
        <w:t>Dátum vydania: 31. 7. 2025</w:t>
      </w:r>
    </w:p>
    <w:p>
      <w:r>
        <w:t>Forma: Rozsudok</w:t>
      </w:r>
    </w:p>
    <w:p>
      <w:r>
        <w:t>Oblasť práva: Rodinné právo,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10P/51/2025 3825202094 31. 07. 2025 JUDr. Katarína Zajacová ECLI:SK:OSPD:2025:3825202094.2</w:t>
      </w:r>
    </w:p>
    <w:p>
      <w:r>
        <w:t>ROZSUDOK V MENE SLOVENSKEJ REPUBLIKY Okresný súd v Prievidzi sudkyňou JUDr. Katarínou Zajacovou v právnej veci manželky A. B., C. D., nar. XX.X.XXXX, bytom A. E., F. XXX/X, zast. Mgr. Martinom Hurtišom, advokátom so sídlom v Prievidzi, Matice slovenskej 17 proti manželovi G. H. B., nar. XX.X.XXXX, bytom A. E., E. I. XXX/XX, zast. Advokátskou kanceláriou JUDr. Edit Balážiková s.r.o. so sídlom v Partizánskom, Jesenského 231/5, IČO: 47 239 948,o rozvod manželstva a úpravu výkonu rodičovských práv a povinností účastníkov na čas po rozvode k maloletým deťom B., A. J., nar. XX.X.XXXX a J., nar. XX.XX.XXXX, zastúpeným kolíznym opatrovníkom, Úradom práce, sociálnych vecí a rodiny Prievidza, takto rozhodol: I. Manželstvo účastníkov, G. H. B., nar. XX.X.XXXX a A. B., C. D., nar. XX.X.XXXX uzavreté dňa 2.9.2016 v Zemianskych Kostoľanoch a zapísané v Knihe manželstiev Matričného úradu A. E. vo zväzku 6, ročník 2016, na strane 183, pod poradovým číslom 15 r o z v á d z a . II. S c h v a ľ u j e rodičovskú dohodu účastníkov, ktorou sa maloletá A. J., nar. XX.X.XXXX a maloletý J., nar. XX.XX.XXXX na čas po rozvode manželstva z v e r u j ú do osobnej starostlivosti matky. III. Právo zastupovať maloleté deti v bežných veciach a spravovať ich majetok v bežných veciach m a j ú obaja rodičia, každý samostatne. IV. Otec maloletých detí sa z a v ä z u j e platiť na výživu maloletej A. J. výživným v sume 160,- eur mesačne a na výživu maloletého J. výživným v sume 140,- eur mesačne, vždy do 20. dňa v mesiaci vopred do rúk matky maloletých detí počnúc právoplatnosťou tohto rozsudku. V. Otec maloletých detí je o p r á v n e n ý stretávať sa s nimi každý párny kalendárny týždeň od piatka od 17.00 hod. do nedele do 17.00 hod. nepretržite. Počas jarných prázdnin je o p r á v n e n ý stretávať sa s maloletými deťmi od piatka od 16.00 hod., ktorý predchádza jarným prázdninám do stredy do 16.00 hod. týždňa jarných prázdnin nepretržite. Počas vianočných sviatkov je o p r á v n e n ý stretávať sa s maloletými deťmi každý párny kalendárny rok od 23.12. od 9.00 hod. do 25.12. do 16.00 hod. nepretržite a každý nepárny kalendárny rok od 30.12. od 9.00 hod. do 1.1. nasledujúceho kalendárneho roka do 16.00 hod. nepretržite. Počas Veľkonočných sviatkov je o p r á v n e n ý stretávať sa s maloletými deťmi každý nepárny kalendárny rok od veľkonočnej nedele od 16.00 hod. do nasledujúceho utorka do 16.00 hod. nepretržite. Počas letných prázdnin je o p r á v n e n ý stretávať sa s maloletými deťmi každý kalendárny rok od 1.7. od 9.00 hod. do 15.7. do 19.00 nepretržite a od 1.8. od 9.00 hod. do 15.8. do 19.00 hod. nepretržite. VI. Matka maloletých detí sa z a v ä z u j e maloleté deti na styk s otcom pripraviť a v určenú hodinu mu ich v mieste svojho bydliska odovzdať a otec maloletých detí sa z a v ä z u j e maloleté deti si v mieste bydliska matky vyzdvihnúť a po uplynutí doby styku jej ich vrátiť späť do miesta jej bydliska.</w:t>
      </w:r>
    </w:p>
    <w:p>
      <w:r>
        <w:t>odôvodnenie: 1. Tento rozsudok podľa § 221 písm. a/, b/ CSP a § 122 CMP neobsahuje odôvodnenie. Poučenie: Proti tomuto rozsudku odvolanie nie je prípustné, nakoľko sa ho účastníci a ich právni zástupcovia voči výroku I. rozsudku o rozvode manželstva a kolízny opatrovník voči výrokom I., II., III., IV., V. VI. rozsudku vzdali, čo potvrdili svojimi podpismi do súdnej zápisnice dňa 31.7.2025. Podľa § 122 CMP, ak vo veciach starostlivosti súdu o maloletých súd rozsudkom schválil dohodu rodičov, nie sú rodičia oprávnení podať voči výroku, ktorým bola dohoda schválená, odvolanie. Manžel, ktorý pri uzavretí manželstva prijal priezvisko druhého manžela ako spoločné priezvisko, môže do troch mesiacov po právoplatnosti rozhodnutia o rozvode manželstva matričnému úradu oznámiť, že prijíma opäť svoje predošlé priezvisko (§ 27 ods. 1 Zákona o rodine). Ak povinný dobrovoľne nesplní, čo mu ukladá vykonateľné rozhodnutie, oprávnený môže podať návrh na vykonanie exekúcie podľa osobitného predpisu, Zákona č. 233/1995 Z.z. o exekútoroch a exekučnej činnosti.</w:t>
      </w:r>
    </w:p>
    <w:p/>
    <w:p>
      <w:r>
        <w:t>Zdroj: KAUZIS.SK – https://www.kauzis.sk/judikatura/r/ECLI:SK:OSPD:2025:3825202094.2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