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bez odôvodnenia Okresného súdu Prievidza sp. zn. 29Pc/25/2025 z 27. 10. 2025</w:t>
      </w:r>
    </w:p>
    <w:p>
      <w:r>
        <w:t>Rozsudok bez odôvodnenia Okresného súdu Prievidza z 27. októbra 2025, sp. zn. 29Pc/25/2025, ECLI:SK:OSPD:2025:3825203294.2</w:t>
      </w:r>
    </w:p>
    <w:p>
      <w:r>
        <w:t>Súd: Okresný súd Prievidza</w:t>
      </w:r>
    </w:p>
    <w:p>
      <w:r>
        <w:t>Spisová značka: 29Pc/25/2025</w:t>
      </w:r>
    </w:p>
    <w:p>
      <w:r>
        <w:t>ECLI: ECLI:SK:OSPD:2025:3825203294.2</w:t>
      </w:r>
    </w:p>
    <w:p>
      <w:r>
        <w:t>Dátum vydania: 27. 10. 2025</w:t>
      </w:r>
    </w:p>
    <w:p>
      <w:r>
        <w:t>Forma: Rozsudok bez odôvodnenia</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Prievidza 29Pc/25/2025 3825203294 27. 10. 2025 JUDr. Peter Štefčík ECLI:SK:OSPD:2025:3825203294.2</w:t>
      </w:r>
    </w:p>
    <w:p>
      <w:r>
        <w:t>Rozsudok bez odôvodnenia 29Pc/25/2025 Okresný súd Prievidza sudcom JUDr. Petrom Štefčíkom vo veci navrhovateľky - oprávnenej A. B., nar. XX.XX.XXXX, bytom C., D. E. XXX/XX, v konaní zastúpenej JUDr. Ivanou Magdolenovou Joríkovou, advokátkou so sídlom v Partizánskom, Hrnčírikova 1/B, evidovanou v zozname advokátov Slovenskej advokátskej komory pod č. 4285, proti povinnému - otcovi D. B., nar. XX.XX.XXXX, bytom C., D. E. XXXX, o zvýšenie výživného na plnoleté dieťa, takto rozhodol: 29Pc/25/2025 I. Súd mení rozsudok Okresného súdu Partizánske zo dňa 12.03.2012 č.k. 5P/21/2012 – 33 vo výroku o vyživovacej povinnosti povinného k navrhovateľke tak, že vyživovaciu povinnosť povinného zvyšuje s účinnosťou od 08.07.2025 zo sumy 150 € mesačne na sumu 300 € mesačne, ktorú je povinný platiť vždy do 15. dňa v mesiaci vopred, k rukám navrhovateľky. II. Zvýšené výživné, ktorého splatnosť nastala od 08.07.2025 do 27.10.2025 vo výške 633,87 € má povinný povinnosť zaplatiť navrhovateľke v pravidelných mesačných splátkach najmenej po 20 € spolu s bežným výživným s účinnosťou od doručenia tohto rozsudku s tým, že v prípade nezaplatenia čo i len jednej splátky dlžného zvýšeného výživného riadne a včas nastane splatnosť celého nezaplateného dlžného zvýšeného výživného. III. Vo zvyšných častiach ostáva citovaný rozsudok nezmenený. IV. Súd konanie v časti o zvýšenie výživného o 150 € mesačne zastavuje. V. Žiaden z účastníkov nemá nárok na náhradu trov konania. odôvodnenie: 29Pc/25/2025 (1) Podľa § 2 ods. 1 zákona č. 161/2015 Z.z. Civilného mimosporového poriadku (ďalej len „CMP“) na konania podľa tohto zákona sa použijú ustanovenia Civilného sporového poriadku, ak tento zákon neustanovuje inak. (2) Podľa § 221 zákona č. 160/2015 Z.z. Civilného sporového poriadku (ďalej len „CSP“) písomné vyhotovenie rozsudku nemusí obsahovať odôvodnenie, ak a) je na pojednávaní vyhlásený rozsudok za prítomnosti všetkých strán alebo ich zástupcov, ktorí sa vzdali odvolania, alebo b) to ustanovuje tento zákon. (3) Podľa § 368 CSP osoba oprávnená podať odvolanie sa môže odvolania vzdať. Vzdať sa odvolania možno len voči súdu, a to až po vyhlásení rozhodnutia. (4) Vzhľadom k tomu, že tento rozsudok bol vyhlásený na pojednávaní za prítomnosti všetkých účastníkov, respektíve ich zástupcov, ktorí sa vzdali odvolania, odôvodnenie neobsahuje.</w:t>
      </w:r>
    </w:p>
    <w:p>
      <w:r>
        <w:t>Poučenie: 29Pc/25/2025 Proti rozsudku m o ž n o podať odvolanie do 15 dní od jeho doručenia na súde, ktorý ho vydal. V odvolaní sa popri všeobecných náležitostiach podania (ktorému súdu je určené, kto ho robí, ktorej veci sa týka, čo sa ním sleduje, podpis, uvedenie spisovej značky)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uvedenú vadu, ak táto vada mala vplyv na rozhodnutie vo veci samej. Odvolanie možno odôvodniť aj tým, že súd prvej inštancie nesprávne alebo neúplne zistil skutočný stav veci. Odvolacie dôvody možno meniť a dopĺňať až do rozhodnutia o odvolaní. V odvolacom konaní možno uvádzať nové skutkové tvrdenia a predkladať nové dôkazné návrhy. Proti tomuto rozsudku odvolanie nie je prípustné, nakoľko sa účastníci, respektíve ich zástupcovia odvolania výslovne vzdali (§ 368 CSP).</w:t>
      </w:r>
    </w:p>
    <w:p/>
    <w:p>
      <w:r>
        <w:t>Zdroj: KAUZIS.SK – https://www.kauzis.sk/judikatura/r/ECLI:SK:OSPD:2025:3825203294.2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